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69F" w:rsidRDefault="00433B28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d</w:t>
      </w:r>
      <w:r w:rsidR="00741111">
        <w:rPr>
          <w:b/>
          <w:sz w:val="24"/>
          <w:szCs w:val="24"/>
          <w:lang w:val="sv-SE"/>
        </w:rPr>
        <w:t>3GPP TSG-RAN2 #114</w:t>
      </w:r>
      <w:r w:rsidR="00741111">
        <w:rPr>
          <w:b/>
          <w:sz w:val="24"/>
          <w:szCs w:val="24"/>
          <w:lang w:val="sv-SE"/>
        </w:rPr>
        <w:tab/>
        <w:t>R2-210</w:t>
      </w:r>
      <w:r>
        <w:rPr>
          <w:b/>
          <w:sz w:val="24"/>
          <w:szCs w:val="24"/>
          <w:lang w:val="sv-SE"/>
        </w:rPr>
        <w:t>5883</w:t>
      </w:r>
    </w:p>
    <w:p w:rsidR="0043769F" w:rsidRDefault="0074111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May 19 – May 27, 2021</w:t>
      </w:r>
    </w:p>
    <w:p w:rsidR="0043769F" w:rsidRDefault="0043769F">
      <w:pPr>
        <w:pStyle w:val="a6"/>
        <w:rPr>
          <w:lang w:val="en-GB" w:eastAsia="ko-KR"/>
        </w:rPr>
      </w:pP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CE5228">
        <w:rPr>
          <w:rFonts w:ascii="Arial" w:hAnsi="Arial"/>
          <w:sz w:val="24"/>
          <w:lang w:val="en-US" w:eastAsia="ko-KR"/>
        </w:rPr>
        <w:t>12</w:t>
      </w:r>
      <w:r>
        <w:rPr>
          <w:rFonts w:ascii="Arial" w:hAnsi="Arial"/>
          <w:sz w:val="24"/>
          <w:lang w:val="en-US" w:eastAsia="ko-KR"/>
        </w:rPr>
        <w:t>.2</w:t>
      </w:r>
      <w:r w:rsidR="00A77447">
        <w:rPr>
          <w:rFonts w:ascii="Arial" w:hAnsi="Arial"/>
          <w:sz w:val="24"/>
          <w:lang w:val="en-US" w:eastAsia="ko-KR"/>
        </w:rPr>
        <w:t>.2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E5228">
        <w:rPr>
          <w:rFonts w:ascii="Arial" w:hAnsi="Arial"/>
          <w:sz w:val="24"/>
          <w:lang w:val="en-US"/>
        </w:rPr>
        <w:t>Identification and access restrictions</w:t>
      </w:r>
      <w:r w:rsidR="00967D3A">
        <w:rPr>
          <w:rFonts w:ascii="Arial" w:hAnsi="Arial"/>
          <w:sz w:val="24"/>
          <w:lang w:val="en-US"/>
        </w:rPr>
        <w:t xml:space="preserve"> of </w:t>
      </w:r>
      <w:proofErr w:type="spellStart"/>
      <w:r w:rsidR="00967D3A">
        <w:rPr>
          <w:rFonts w:ascii="Arial" w:hAnsi="Arial"/>
          <w:sz w:val="24"/>
          <w:lang w:val="en-US"/>
        </w:rPr>
        <w:t>RedCap</w:t>
      </w:r>
      <w:proofErr w:type="spellEnd"/>
      <w:r w:rsidR="00967D3A">
        <w:rPr>
          <w:rFonts w:ascii="Arial" w:hAnsi="Arial"/>
          <w:sz w:val="24"/>
          <w:lang w:val="en-US"/>
        </w:rPr>
        <w:t xml:space="preserve"> UEs</w:t>
      </w:r>
    </w:p>
    <w:p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E7AF2" w:rsidRDefault="002E7AF2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proofErr w:type="spellStart"/>
      <w:r>
        <w:rPr>
          <w:lang w:val="en-US" w:eastAsia="ko-KR"/>
        </w:rPr>
        <w:t>RedCap</w:t>
      </w:r>
      <w:proofErr w:type="spellEnd"/>
      <w:r>
        <w:rPr>
          <w:lang w:val="en-US" w:eastAsia="ko-KR"/>
        </w:rPr>
        <w:t xml:space="preserve"> WID [1], the following objectives are identified.</w:t>
      </w:r>
    </w:p>
    <w:p w:rsidR="002E7AF2" w:rsidRPr="002E7AF2" w:rsidRDefault="002E7AF2" w:rsidP="002E7AF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Cs/>
          <w:i/>
          <w:lang w:val="en-US" w:eastAsia="ja-JP"/>
        </w:rPr>
      </w:pPr>
      <w:r w:rsidRPr="002E7AF2">
        <w:rPr>
          <w:rFonts w:eastAsia="SimSun"/>
          <w:bCs/>
          <w:i/>
          <w:lang w:val="en-US" w:eastAsia="ja-JP"/>
        </w:rPr>
        <w:t xml:space="preserve">Specify functionality that will enable </w:t>
      </w:r>
      <w:proofErr w:type="spellStart"/>
      <w:r w:rsidRPr="002E7AF2">
        <w:rPr>
          <w:rFonts w:eastAsia="SimSun"/>
          <w:bCs/>
          <w:i/>
          <w:lang w:val="en-US" w:eastAsia="ja-JP"/>
        </w:rPr>
        <w:t>RedCap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UEs to be explicitly identifiable to networks through an early indication in Msg1 and/or Msg3, and </w:t>
      </w:r>
      <w:proofErr w:type="spellStart"/>
      <w:r w:rsidRPr="002E7AF2">
        <w:rPr>
          <w:rFonts w:eastAsia="SimSun"/>
          <w:bCs/>
          <w:i/>
          <w:lang w:val="en-US" w:eastAsia="ja-JP"/>
        </w:rPr>
        <w:t>Msg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</w:t>
      </w:r>
      <w:proofErr w:type="gramStart"/>
      <w:r w:rsidRPr="002E7AF2">
        <w:rPr>
          <w:rFonts w:eastAsia="SimSun"/>
          <w:bCs/>
          <w:i/>
          <w:lang w:val="en-US" w:eastAsia="ja-JP"/>
        </w:rPr>
        <w:t>A</w:t>
      </w:r>
      <w:proofErr w:type="gramEnd"/>
      <w:r w:rsidRPr="002E7AF2">
        <w:rPr>
          <w:rFonts w:eastAsia="SimSun"/>
          <w:bCs/>
          <w:i/>
          <w:lang w:val="en-US" w:eastAsia="ja-JP"/>
        </w:rPr>
        <w:t xml:space="preserve"> if supported, including the ability for the early indication to be configurable by the network. [RAN2, RAN1]</w:t>
      </w:r>
    </w:p>
    <w:p w:rsidR="002E7AF2" w:rsidRDefault="002E7AF2" w:rsidP="002E7AF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Cs/>
          <w:i/>
          <w:lang w:val="en-US" w:eastAsia="ja-JP"/>
        </w:rPr>
      </w:pPr>
      <w:r w:rsidRPr="002E7AF2">
        <w:rPr>
          <w:rFonts w:eastAsia="SimSun"/>
          <w:bCs/>
          <w:i/>
          <w:lang w:val="en-US" w:eastAsia="ja-JP"/>
        </w:rPr>
        <w:t xml:space="preserve">Specify a system information indication to indicate whether a </w:t>
      </w:r>
      <w:proofErr w:type="spellStart"/>
      <w:r w:rsidRPr="002E7AF2">
        <w:rPr>
          <w:rFonts w:eastAsia="SimSun"/>
          <w:bCs/>
          <w:i/>
          <w:lang w:val="en-US" w:eastAsia="ja-JP"/>
        </w:rPr>
        <w:t>RedCap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UE can camp on the cell/frequency or not; it shall be possible for the indication to be specific to the number of Rx branches of the UE. [RAN2, RAN1] </w:t>
      </w:r>
    </w:p>
    <w:p w:rsidR="002E7AF2" w:rsidRPr="002E7AF2" w:rsidRDefault="002E7AF2" w:rsidP="002E7AF2">
      <w:pPr>
        <w:pStyle w:val="B1"/>
        <w:overflowPunct w:val="0"/>
        <w:autoSpaceDE w:val="0"/>
        <w:autoSpaceDN w:val="0"/>
        <w:adjustRightInd w:val="0"/>
        <w:spacing w:line="240" w:lineRule="auto"/>
        <w:ind w:left="720" w:firstLine="0"/>
        <w:jc w:val="both"/>
        <w:textAlignment w:val="baseline"/>
        <w:rPr>
          <w:rFonts w:eastAsia="SimSun"/>
          <w:bCs/>
          <w:i/>
          <w:lang w:val="en-US" w:eastAsia="ja-JP"/>
        </w:rPr>
      </w:pPr>
    </w:p>
    <w:p w:rsidR="0043769F" w:rsidRDefault="002E7AF2">
      <w:pPr>
        <w:rPr>
          <w:lang w:eastAsia="ko-KR"/>
        </w:rPr>
      </w:pPr>
      <w:r>
        <w:rPr>
          <w:lang w:eastAsia="ko-KR"/>
        </w:rPr>
        <w:t>Regarding the objectives above, t</w:t>
      </w:r>
      <w:r w:rsidR="00741111">
        <w:rPr>
          <w:rFonts w:hint="eastAsia"/>
          <w:lang w:eastAsia="ko-KR"/>
        </w:rPr>
        <w:t xml:space="preserve">his paper shows our view on </w:t>
      </w:r>
      <w:r>
        <w:rPr>
          <w:lang w:eastAsia="ko-KR"/>
        </w:rPr>
        <w:t xml:space="preserve">system information indication for camping restrictions </w:t>
      </w:r>
      <w:r w:rsidR="00CA74EC">
        <w:rPr>
          <w:lang w:eastAsia="ko-KR"/>
        </w:rPr>
        <w:t>and early identification</w:t>
      </w:r>
      <w:r>
        <w:rPr>
          <w:lang w:eastAsia="ko-KR"/>
        </w:rPr>
        <w:t xml:space="preserve">. </w:t>
      </w:r>
      <w:r w:rsidR="00CA74EC">
        <w:rPr>
          <w:lang w:eastAsia="ko-KR"/>
        </w:rPr>
        <w:t>Also, we discuss the system information indication for intra-frequency cell reselection.</w:t>
      </w:r>
    </w:p>
    <w:p w:rsidR="0043769F" w:rsidRDefault="0043769F">
      <w:pPr>
        <w:rPr>
          <w:lang w:val="en-US"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3769F" w:rsidRDefault="00741111">
      <w:pPr>
        <w:pStyle w:val="2"/>
      </w:pPr>
      <w:r>
        <w:t>2.1</w:t>
      </w:r>
      <w:r>
        <w:rPr>
          <w:rFonts w:hint="eastAsia"/>
        </w:rPr>
        <w:t xml:space="preserve"> </w:t>
      </w:r>
      <w:r>
        <w:tab/>
      </w:r>
      <w:r w:rsidR="002E7AF2">
        <w:t xml:space="preserve">SI indication for camping restrictions </w:t>
      </w:r>
    </w:p>
    <w:p w:rsidR="00F43F10" w:rsidRDefault="003714A2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We suggest to introduce </w:t>
      </w:r>
      <w:r w:rsidR="00CA74EC">
        <w:rPr>
          <w:rFonts w:eastAsia="맑은 고딕"/>
          <w:lang w:val="en-US" w:eastAsia="ko-KR"/>
        </w:rPr>
        <w:t xml:space="preserve">optional </w:t>
      </w:r>
      <w:r>
        <w:rPr>
          <w:rFonts w:eastAsia="맑은 고딕" w:hint="eastAsia"/>
          <w:lang w:val="en-US" w:eastAsia="ko-KR"/>
        </w:rPr>
        <w:t xml:space="preserve">2 bits </w:t>
      </w:r>
      <w:r w:rsidR="00CA74EC">
        <w:rPr>
          <w:rFonts w:eastAsia="맑은 고딕"/>
          <w:lang w:val="en-US" w:eastAsia="ko-KR"/>
        </w:rPr>
        <w:t>indication</w:t>
      </w:r>
      <w:r>
        <w:rPr>
          <w:rFonts w:eastAsia="맑은 고딕" w:hint="eastAsia"/>
          <w:lang w:val="en-US" w:eastAsia="ko-KR"/>
        </w:rPr>
        <w:t xml:space="preserve"> in SIB1 to indicate whether </w:t>
      </w:r>
      <w:r w:rsidR="00F43F10">
        <w:rPr>
          <w:rFonts w:eastAsia="맑은 고딕"/>
          <w:lang w:val="en-US" w:eastAsia="ko-KR"/>
        </w:rPr>
        <w:t xml:space="preserve">the cell is barred or not to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and whether </w:t>
      </w:r>
      <w:r w:rsidR="00F43F10">
        <w:rPr>
          <w:rFonts w:eastAsia="맑은 고딕"/>
          <w:lang w:val="en-US" w:eastAsia="ko-KR"/>
        </w:rPr>
        <w:t xml:space="preserve">the cell is barred or not to </w:t>
      </w:r>
      <w:r>
        <w:rPr>
          <w:rFonts w:eastAsia="맑은 고딕"/>
          <w:lang w:val="en-US" w:eastAsia="ko-KR"/>
        </w:rPr>
        <w:t xml:space="preserve">both 1Rx and 2Rx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</w:t>
      </w:r>
      <w:r w:rsidR="00F43F10">
        <w:rPr>
          <w:rFonts w:eastAsia="맑은 고딕"/>
          <w:lang w:val="en-US" w:eastAsia="ko-KR"/>
        </w:rPr>
        <w:t xml:space="preserve"> For example,</w:t>
      </w:r>
    </w:p>
    <w:p w:rsidR="00F43F10" w:rsidRPr="00F43F10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00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barred for </w:t>
      </w:r>
      <w:proofErr w:type="spellStart"/>
      <w:r w:rsidRPr="00F43F10">
        <w:rPr>
          <w:rFonts w:eastAsia="맑은 고딕"/>
          <w:lang w:val="en-US" w:eastAsia="ko-KR"/>
        </w:rPr>
        <w:t>RedCap</w:t>
      </w:r>
      <w:proofErr w:type="spellEnd"/>
      <w:r w:rsidRPr="00F43F10">
        <w:rPr>
          <w:rFonts w:eastAsia="맑은 고딕"/>
          <w:lang w:val="en-US" w:eastAsia="ko-KR"/>
        </w:rPr>
        <w:t xml:space="preserve"> UEs,</w:t>
      </w:r>
    </w:p>
    <w:p w:rsidR="00F43F10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10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not barred f</w:t>
      </w:r>
      <w:r w:rsidR="00CA74EC">
        <w:rPr>
          <w:rFonts w:eastAsia="맑은 고딕"/>
          <w:lang w:val="en-US" w:eastAsia="ko-KR"/>
        </w:rPr>
        <w:t xml:space="preserve">or </w:t>
      </w:r>
      <w:proofErr w:type="spellStart"/>
      <w:r w:rsidR="00CA74EC">
        <w:rPr>
          <w:rFonts w:eastAsia="맑은 고딕"/>
          <w:lang w:val="en-US" w:eastAsia="ko-KR"/>
        </w:rPr>
        <w:t>RedCap</w:t>
      </w:r>
      <w:proofErr w:type="spellEnd"/>
      <w:r w:rsidR="00CA74EC">
        <w:rPr>
          <w:rFonts w:eastAsia="맑은 고딕"/>
          <w:lang w:val="en-US" w:eastAsia="ko-KR"/>
        </w:rPr>
        <w:t xml:space="preserve"> UEs with 2Rx branches,</w:t>
      </w:r>
      <w:r w:rsidRPr="00F43F10">
        <w:rPr>
          <w:rFonts w:eastAsia="맑은 고딕"/>
          <w:lang w:val="en-US" w:eastAsia="ko-KR"/>
        </w:rPr>
        <w:t xml:space="preserve"> and </w:t>
      </w:r>
      <w:r w:rsidR="00CA74EC">
        <w:rPr>
          <w:rFonts w:eastAsia="맑은 고딕"/>
          <w:lang w:val="en-US" w:eastAsia="ko-KR"/>
        </w:rPr>
        <w:t xml:space="preserve">the cell is </w:t>
      </w:r>
      <w:r w:rsidRPr="00F43F10">
        <w:rPr>
          <w:rFonts w:eastAsia="맑은 고딕"/>
          <w:lang w:val="en-US" w:eastAsia="ko-KR"/>
        </w:rPr>
        <w:t xml:space="preserve">barred for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branch, and</w:t>
      </w:r>
    </w:p>
    <w:p w:rsidR="00D449DE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“11” means the cell is not barred for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</w:t>
      </w:r>
    </w:p>
    <w:p w:rsidR="00174CC8" w:rsidRDefault="00174CC8" w:rsidP="00D449DE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presentation in TS 38.331 </w:t>
      </w:r>
      <w:r w:rsidR="00CA74EC">
        <w:rPr>
          <w:rFonts w:eastAsia="맑은 고딕"/>
          <w:lang w:val="en-US" w:eastAsia="ko-KR"/>
        </w:rPr>
        <w:t>is</w:t>
      </w:r>
      <w:r>
        <w:rPr>
          <w:rFonts w:eastAsia="맑은 고딕"/>
          <w:lang w:val="en-US" w:eastAsia="ko-KR"/>
        </w:rPr>
        <w:t xml:space="preserve"> suggested as below.</w:t>
      </w:r>
    </w:p>
    <w:p w:rsidR="00174CC8" w:rsidRPr="00174CC8" w:rsidRDefault="00174CC8" w:rsidP="00174CC8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proofErr w:type="spellStart"/>
      <w:r w:rsidRPr="00E22C95">
        <w:t>cellBarred</w:t>
      </w:r>
      <w:r>
        <w:t>Redcap</w:t>
      </w:r>
      <w:proofErr w:type="spellEnd"/>
      <w:r w:rsidRPr="00E22C95">
        <w:t xml:space="preserve">      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{barred, </w:t>
      </w:r>
      <w:proofErr w:type="spellStart"/>
      <w:r w:rsidRPr="00E22C95">
        <w:t>notBarred</w:t>
      </w:r>
      <w:proofErr w:type="spellEnd"/>
      <w:r w:rsidRPr="00E22C95">
        <w:t>}</w:t>
      </w:r>
    </w:p>
    <w:p w:rsidR="00D449DE" w:rsidRDefault="00174CC8" w:rsidP="00174CC8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t>cellBarredRedCap1Rx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{barred, </w:t>
      </w:r>
      <w:proofErr w:type="spellStart"/>
      <w:r w:rsidRPr="00E22C95">
        <w:t>notBarred</w:t>
      </w:r>
      <w:proofErr w:type="spellEnd"/>
      <w:r w:rsidRPr="00E22C95">
        <w:t>}</w:t>
      </w:r>
      <w:r>
        <w:rPr>
          <w:rFonts w:eastAsia="맑은 고딕"/>
          <w:lang w:val="en-US" w:eastAsia="ko-KR"/>
        </w:rPr>
        <w:tab/>
        <w:t xml:space="preserve"> </w:t>
      </w:r>
      <w:r>
        <w:rPr>
          <w:rFonts w:eastAsia="맑은 고딕"/>
          <w:lang w:val="en-US" w:eastAsia="ko-KR"/>
        </w:rPr>
        <w:tab/>
      </w:r>
    </w:p>
    <w:p w:rsidR="00CA74EC" w:rsidRDefault="00CA74EC" w:rsidP="009206FF">
      <w:pPr>
        <w:jc w:val="both"/>
        <w:rPr>
          <w:rFonts w:eastAsia="맑은 고딕"/>
          <w:lang w:val="en-US" w:eastAsia="ko-KR"/>
        </w:rPr>
      </w:pPr>
      <w:proofErr w:type="gramStart"/>
      <w:r w:rsidRPr="00CA74EC">
        <w:rPr>
          <w:rFonts w:eastAsia="맑은 고딕" w:hint="eastAsia"/>
          <w:i/>
          <w:lang w:val="en-US" w:eastAsia="ko-KR"/>
        </w:rPr>
        <w:t>cellBarredRedCap1Rx</w:t>
      </w:r>
      <w:proofErr w:type="gramEnd"/>
      <w:r>
        <w:rPr>
          <w:rFonts w:eastAsia="맑은 고딕" w:hint="eastAsia"/>
          <w:lang w:val="en-US" w:eastAsia="ko-KR"/>
        </w:rPr>
        <w:t xml:space="preserve"> is specified only if </w:t>
      </w:r>
      <w:proofErr w:type="spellStart"/>
      <w:r w:rsidRPr="00CA74EC">
        <w:rPr>
          <w:rFonts w:eastAsia="맑은 고딕" w:hint="eastAsia"/>
          <w:i/>
          <w:lang w:val="en-US" w:eastAsia="ko-KR"/>
        </w:rPr>
        <w:t>cellBarredRedCap</w:t>
      </w:r>
      <w:proofErr w:type="spellEnd"/>
      <w:r>
        <w:rPr>
          <w:rFonts w:eastAsia="맑은 고딕" w:hint="eastAsia"/>
          <w:lang w:val="en-US" w:eastAsia="ko-KR"/>
        </w:rPr>
        <w:t xml:space="preserve"> is set to </w:t>
      </w:r>
      <w:r>
        <w:rPr>
          <w:rFonts w:eastAsia="맑은 고딕"/>
          <w:lang w:val="en-US" w:eastAsia="ko-KR"/>
        </w:rPr>
        <w:t>“</w:t>
      </w:r>
      <w:proofErr w:type="spellStart"/>
      <w:r>
        <w:rPr>
          <w:rFonts w:eastAsia="맑은 고딕"/>
          <w:lang w:val="en-US" w:eastAsia="ko-KR"/>
        </w:rPr>
        <w:t>notBarred</w:t>
      </w:r>
      <w:proofErr w:type="spellEnd"/>
      <w:r>
        <w:rPr>
          <w:rFonts w:eastAsia="맑은 고딕"/>
          <w:lang w:val="en-US" w:eastAsia="ko-KR"/>
        </w:rPr>
        <w:t xml:space="preserve">”.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set to “barred”, it means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2Rx branches is allowed to access the cell while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is not.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set to “</w:t>
      </w:r>
      <w:proofErr w:type="spellStart"/>
      <w:r>
        <w:rPr>
          <w:rFonts w:eastAsia="맑은 고딕"/>
          <w:lang w:val="en-US" w:eastAsia="ko-KR"/>
        </w:rPr>
        <w:t>notBarred</w:t>
      </w:r>
      <w:proofErr w:type="spellEnd"/>
      <w:r>
        <w:rPr>
          <w:rFonts w:eastAsia="맑은 고딕"/>
          <w:lang w:val="en-US" w:eastAsia="ko-KR"/>
        </w:rPr>
        <w:t xml:space="preserve">”, it means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and 2Rx branches are allowed to access the cell.</w:t>
      </w:r>
    </w:p>
    <w:p w:rsidR="009206FF" w:rsidRPr="009206FF" w:rsidRDefault="0098459B" w:rsidP="009206FF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Due to</w:t>
      </w:r>
      <w:r w:rsidR="009206FF">
        <w:rPr>
          <w:rFonts w:eastAsia="맑은 고딕" w:hint="eastAsia"/>
          <w:lang w:val="en-US" w:eastAsia="ko-KR"/>
        </w:rPr>
        <w:t xml:space="preserve"> the size limitation of MIB, SIB1 is preferred to introduce new parameters.</w:t>
      </w:r>
      <w:r w:rsidR="00B81BF5">
        <w:rPr>
          <w:rFonts w:eastAsia="맑은 고딕"/>
          <w:lang w:val="en-US" w:eastAsia="ko-KR"/>
        </w:rPr>
        <w:t xml:space="preserve"> </w:t>
      </w:r>
      <w:r w:rsidR="00485B82">
        <w:rPr>
          <w:rFonts w:eastAsia="맑은 고딕"/>
          <w:lang w:val="en-US" w:eastAsia="ko-KR"/>
        </w:rPr>
        <w:t xml:space="preserve">Another SIB is not preferred to indicate camping restrictions for </w:t>
      </w:r>
      <w:proofErr w:type="spellStart"/>
      <w:r w:rsidR="00485B82">
        <w:rPr>
          <w:rFonts w:eastAsia="맑은 고딕"/>
          <w:lang w:val="en-US" w:eastAsia="ko-KR"/>
        </w:rPr>
        <w:t>RedCap</w:t>
      </w:r>
      <w:proofErr w:type="spellEnd"/>
      <w:r w:rsidR="00485B82">
        <w:rPr>
          <w:rFonts w:eastAsia="맑은 고딕"/>
          <w:lang w:val="en-US" w:eastAsia="ko-KR"/>
        </w:rPr>
        <w:t xml:space="preserve"> UEs because it is better to know early</w:t>
      </w:r>
      <w:r w:rsidR="00181F59">
        <w:rPr>
          <w:rFonts w:eastAsia="맑은 고딕"/>
          <w:lang w:val="en-US" w:eastAsia="ko-KR"/>
        </w:rPr>
        <w:t xml:space="preserve"> as possible</w:t>
      </w:r>
      <w:r w:rsidR="00485B82">
        <w:rPr>
          <w:rFonts w:eastAsia="맑은 고딕"/>
          <w:lang w:val="en-US" w:eastAsia="ko-KR"/>
        </w:rPr>
        <w:t xml:space="preserve"> whether the cell access is allowed to the UE</w:t>
      </w:r>
      <w:r w:rsidR="00181F59">
        <w:rPr>
          <w:rFonts w:eastAsia="맑은 고딕"/>
          <w:lang w:val="en-US" w:eastAsia="ko-KR"/>
        </w:rPr>
        <w:t xml:space="preserve"> or not</w:t>
      </w:r>
      <w:r w:rsidR="00485B82">
        <w:rPr>
          <w:rFonts w:eastAsia="맑은 고딕"/>
          <w:lang w:val="en-US" w:eastAsia="ko-KR"/>
        </w:rPr>
        <w:t>.</w:t>
      </w:r>
    </w:p>
    <w:p w:rsidR="00A77447" w:rsidRDefault="00A77447" w:rsidP="00A77447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lastRenderedPageBreak/>
        <w:t>Proposal</w:t>
      </w:r>
      <w:r>
        <w:rPr>
          <w:b/>
          <w:bCs/>
          <w:sz w:val="21"/>
        </w:rPr>
        <w:t xml:space="preserve"> 1. New parameters to indicate </w:t>
      </w:r>
      <w:r w:rsidR="00C47BC0">
        <w:rPr>
          <w:b/>
          <w:bCs/>
          <w:sz w:val="21"/>
        </w:rPr>
        <w:t xml:space="preserve">camping restrictions </w:t>
      </w:r>
      <w:r w:rsidR="00505EC2">
        <w:rPr>
          <w:b/>
          <w:bCs/>
          <w:sz w:val="21"/>
        </w:rPr>
        <w:t>for</w:t>
      </w:r>
      <w:r w:rsidR="00C47BC0">
        <w:rPr>
          <w:b/>
          <w:bCs/>
          <w:sz w:val="21"/>
        </w:rPr>
        <w:t xml:space="preserve"> </w:t>
      </w:r>
      <w:proofErr w:type="spellStart"/>
      <w:r w:rsidR="00C47BC0">
        <w:rPr>
          <w:b/>
          <w:bCs/>
          <w:sz w:val="21"/>
        </w:rPr>
        <w:t>RedCap</w:t>
      </w:r>
      <w:proofErr w:type="spellEnd"/>
      <w:r w:rsidR="00C47BC0">
        <w:rPr>
          <w:b/>
          <w:bCs/>
          <w:sz w:val="21"/>
        </w:rPr>
        <w:t xml:space="preserve"> UEs with 1Rx branch </w:t>
      </w:r>
      <w:r w:rsidR="0018685D">
        <w:rPr>
          <w:b/>
          <w:bCs/>
          <w:sz w:val="21"/>
        </w:rPr>
        <w:t xml:space="preserve">and </w:t>
      </w:r>
      <w:proofErr w:type="spellStart"/>
      <w:r w:rsidR="0018685D">
        <w:rPr>
          <w:b/>
          <w:bCs/>
          <w:sz w:val="21"/>
        </w:rPr>
        <w:t>RedCap</w:t>
      </w:r>
      <w:proofErr w:type="spellEnd"/>
      <w:r w:rsidR="0018685D">
        <w:rPr>
          <w:b/>
          <w:bCs/>
          <w:sz w:val="21"/>
        </w:rPr>
        <w:t xml:space="preserve"> UEs with </w:t>
      </w:r>
      <w:r w:rsidR="00C47BC0">
        <w:rPr>
          <w:b/>
          <w:bCs/>
          <w:sz w:val="21"/>
        </w:rPr>
        <w:t xml:space="preserve">2Rx branches are </w:t>
      </w:r>
      <w:r>
        <w:rPr>
          <w:b/>
          <w:bCs/>
          <w:sz w:val="21"/>
        </w:rPr>
        <w:t>introduced in SIB1.</w:t>
      </w:r>
    </w:p>
    <w:p w:rsidR="0056144A" w:rsidRDefault="0056144A" w:rsidP="00A77447">
      <w:pPr>
        <w:rPr>
          <w:b/>
          <w:bCs/>
          <w:sz w:val="21"/>
        </w:rPr>
      </w:pPr>
    </w:p>
    <w:p w:rsidR="0056144A" w:rsidRDefault="0056144A" w:rsidP="0056144A">
      <w:pPr>
        <w:pStyle w:val="2"/>
      </w:pPr>
      <w:r>
        <w:t>2.</w:t>
      </w:r>
      <w:r w:rsidR="00255F3E">
        <w:t>2</w:t>
      </w:r>
      <w:r>
        <w:rPr>
          <w:rFonts w:hint="eastAsia"/>
        </w:rPr>
        <w:t xml:space="preserve"> </w:t>
      </w:r>
      <w:r>
        <w:tab/>
        <w:t>Intra-frequency cell reselection</w:t>
      </w:r>
      <w:r w:rsidR="006136A6">
        <w:t xml:space="preserve"> </w:t>
      </w:r>
    </w:p>
    <w:p w:rsidR="008F6D06" w:rsidRDefault="00A01054" w:rsidP="0056144A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D</w:t>
      </w:r>
      <w:r w:rsidR="006136A6">
        <w:rPr>
          <w:rFonts w:eastAsia="맑은 고딕"/>
          <w:lang w:val="en-US" w:eastAsia="ko-KR"/>
        </w:rPr>
        <w:t>iscussion on</w:t>
      </w:r>
      <w:r w:rsidR="006136A6">
        <w:rPr>
          <w:rFonts w:eastAsia="맑은 고딕" w:hint="eastAsia"/>
          <w:lang w:val="en-US" w:eastAsia="ko-KR"/>
        </w:rPr>
        <w:t xml:space="preserve"> whether </w:t>
      </w:r>
      <w:r w:rsidR="006136A6">
        <w:rPr>
          <w:rFonts w:eastAsia="맑은 고딕"/>
          <w:lang w:val="en-US" w:eastAsia="ko-KR"/>
        </w:rPr>
        <w:t xml:space="preserve">IFRI </w:t>
      </w:r>
      <w:r w:rsidR="00FD743C">
        <w:rPr>
          <w:rFonts w:eastAsia="맑은 고딕"/>
          <w:lang w:val="en-US" w:eastAsia="ko-KR"/>
        </w:rPr>
        <w:t>should</w:t>
      </w:r>
      <w:r w:rsidR="006136A6">
        <w:rPr>
          <w:rFonts w:eastAsia="맑은 고딕"/>
          <w:lang w:val="en-US" w:eastAsia="ko-KR"/>
        </w:rPr>
        <w:t xml:space="preserve"> be differentiated for </w:t>
      </w:r>
      <w:proofErr w:type="spellStart"/>
      <w:r w:rsidR="006136A6">
        <w:rPr>
          <w:rFonts w:eastAsia="맑은 고딕"/>
          <w:lang w:val="en-US" w:eastAsia="ko-KR"/>
        </w:rPr>
        <w:t>RedCap</w:t>
      </w:r>
      <w:proofErr w:type="spellEnd"/>
      <w:r w:rsidR="006136A6">
        <w:rPr>
          <w:rFonts w:eastAsia="맑은 고딕"/>
          <w:lang w:val="en-US" w:eastAsia="ko-KR"/>
        </w:rPr>
        <w:t xml:space="preserve"> UEs </w:t>
      </w:r>
      <w:r w:rsidR="003601EC">
        <w:rPr>
          <w:rFonts w:eastAsia="맑은 고딕"/>
          <w:lang w:val="en-US" w:eastAsia="ko-KR"/>
        </w:rPr>
        <w:t xml:space="preserve">or not has been postponed </w:t>
      </w:r>
      <w:r>
        <w:rPr>
          <w:rFonts w:eastAsia="맑은 고딕"/>
          <w:lang w:val="en-US" w:eastAsia="ko-KR"/>
        </w:rPr>
        <w:t>until</w:t>
      </w:r>
      <w:r w:rsidR="003601EC">
        <w:rPr>
          <w:rFonts w:eastAsia="맑은 고딕"/>
          <w:lang w:val="en-US" w:eastAsia="ko-KR"/>
        </w:rPr>
        <w:t xml:space="preserve"> the WI phase</w:t>
      </w:r>
      <w:r w:rsidR="00FD743C">
        <w:rPr>
          <w:rFonts w:eastAsia="맑은 고딕"/>
          <w:lang w:val="en-US" w:eastAsia="ko-KR"/>
        </w:rPr>
        <w:t>,</w:t>
      </w:r>
      <w:r w:rsidR="008F6D06">
        <w:rPr>
          <w:rFonts w:eastAsia="맑은 고딕"/>
          <w:lang w:val="en-US" w:eastAsia="ko-KR"/>
        </w:rPr>
        <w:t xml:space="preserve"> and TR 38.875 specifies as </w:t>
      </w:r>
      <w:r w:rsidR="00F9602B">
        <w:rPr>
          <w:rFonts w:eastAsia="맑은 고딕"/>
          <w:lang w:val="en-US" w:eastAsia="ko-KR"/>
        </w:rPr>
        <w:t>below</w:t>
      </w:r>
      <w:r w:rsidR="008F6D06">
        <w:rPr>
          <w:rFonts w:eastAsia="맑은 고딕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6D06" w:rsidTr="00171862">
        <w:tc>
          <w:tcPr>
            <w:tcW w:w="9631" w:type="dxa"/>
          </w:tcPr>
          <w:p w:rsidR="008F6D06" w:rsidRDefault="008F6D06" w:rsidP="008F6D06">
            <w:pPr>
              <w:pStyle w:val="3"/>
              <w:ind w:left="742" w:hanging="742"/>
            </w:pPr>
            <w:bookmarkStart w:id="2" w:name="_Toc64544473"/>
            <w:bookmarkStart w:id="3" w:name="_Toc65758128"/>
            <w:proofErr w:type="gramStart"/>
            <w:r>
              <w:t>11.2.2</w:t>
            </w:r>
            <w:r w:rsidR="00F9602B">
              <w:t xml:space="preserve">  </w:t>
            </w:r>
            <w:r w:rsidRPr="007605A4">
              <w:t>Cell</w:t>
            </w:r>
            <w:proofErr w:type="gramEnd"/>
            <w:r w:rsidRPr="007605A4">
              <w:t xml:space="preserve"> barring</w:t>
            </w:r>
            <w:bookmarkEnd w:id="2"/>
            <w:bookmarkEnd w:id="3"/>
          </w:p>
          <w:p w:rsidR="008F6D06" w:rsidRPr="008F6D06" w:rsidRDefault="008F6D06" w:rsidP="008F6D06">
            <w:pPr>
              <w:rPr>
                <w:lang w:val="en-US" w:eastAsia="ko-KR"/>
              </w:rPr>
            </w:pPr>
          </w:p>
          <w:p w:rsidR="008F6D06" w:rsidRPr="00F9602B" w:rsidRDefault="008F6D06" w:rsidP="00F9602B">
            <w:r>
              <w:t xml:space="preserve">For </w:t>
            </w:r>
            <w:proofErr w:type="spellStart"/>
            <w:r>
              <w:t>RedCap</w:t>
            </w:r>
            <w:proofErr w:type="spellEnd"/>
            <w:r>
              <w:t xml:space="preserve"> UEs, an explicit or implicit indication in broadcast system information can be used to indicate whether a </w:t>
            </w:r>
            <w:proofErr w:type="spellStart"/>
            <w:r>
              <w:t>RedCap</w:t>
            </w:r>
            <w:proofErr w:type="spellEnd"/>
            <w:r>
              <w:t xml:space="preserve"> UE can camp on the cell or not. If a </w:t>
            </w:r>
            <w:proofErr w:type="spellStart"/>
            <w:r>
              <w:t>RedCap</w:t>
            </w:r>
            <w:proofErr w:type="spellEnd"/>
            <w:r>
              <w:t xml:space="preserve"> UE is not allowed to camp on a cell or the </w:t>
            </w:r>
            <w:proofErr w:type="spellStart"/>
            <w:r>
              <w:t>RedCap</w:t>
            </w:r>
            <w:proofErr w:type="spellEnd"/>
            <w:r>
              <w:t xml:space="preserve"> UE considers the cell as barred, it could be of interest to bar all cells on the frequency to ensure </w:t>
            </w:r>
            <w:proofErr w:type="spellStart"/>
            <w:r>
              <w:t>RedCap</w:t>
            </w:r>
            <w:proofErr w:type="spellEnd"/>
            <w:r>
              <w:t xml:space="preserve"> UEs only camp on the strongest cell. Legacy UEs have the same functionality and the IE </w:t>
            </w:r>
            <w:proofErr w:type="spellStart"/>
            <w:r>
              <w:t>intraFreqReselection</w:t>
            </w:r>
            <w:proofErr w:type="spellEnd"/>
            <w:r>
              <w:t xml:space="preserve"> configures in the UE should consider only the current cell as barred or all cells on the frequency. </w:t>
            </w:r>
            <w:r w:rsidRPr="00F9602B">
              <w:rPr>
                <w:highlight w:val="yellow"/>
              </w:rPr>
              <w:t xml:space="preserve">For </w:t>
            </w:r>
            <w:proofErr w:type="spellStart"/>
            <w:r w:rsidRPr="00F9602B">
              <w:rPr>
                <w:highlight w:val="yellow"/>
              </w:rPr>
              <w:t>RedCap</w:t>
            </w:r>
            <w:proofErr w:type="spellEnd"/>
            <w:r w:rsidRPr="00F9602B">
              <w:rPr>
                <w:highlight w:val="yellow"/>
              </w:rPr>
              <w:t xml:space="preserve"> it remains to be determined if the functionality should be controlled by the same </w:t>
            </w:r>
            <w:proofErr w:type="spellStart"/>
            <w:r w:rsidRPr="00F9602B">
              <w:rPr>
                <w:highlight w:val="yellow"/>
              </w:rPr>
              <w:t>intraFreqReselection</w:t>
            </w:r>
            <w:proofErr w:type="spellEnd"/>
            <w:r w:rsidRPr="00F9602B">
              <w:rPr>
                <w:highlight w:val="yellow"/>
              </w:rPr>
              <w:t xml:space="preserve"> IE or if a new separate parameter should be introduced.</w:t>
            </w:r>
          </w:p>
        </w:tc>
      </w:tr>
    </w:tbl>
    <w:p w:rsidR="008F6D06" w:rsidRPr="008F6D06" w:rsidRDefault="008F6D06" w:rsidP="0056144A">
      <w:pPr>
        <w:jc w:val="both"/>
        <w:rPr>
          <w:rFonts w:eastAsia="맑은 고딕"/>
          <w:lang w:eastAsia="ko-KR"/>
        </w:rPr>
      </w:pPr>
    </w:p>
    <w:p w:rsidR="00714ECB" w:rsidRDefault="001B2905" w:rsidP="00714EC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Assuming that new parameters for </w:t>
      </w:r>
      <w:r w:rsidR="00C7006C">
        <w:rPr>
          <w:rFonts w:eastAsia="맑은 고딕"/>
          <w:lang w:val="en-US" w:eastAsia="ko-KR"/>
        </w:rPr>
        <w:t xml:space="preserve">camping restrictions of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are introduced in SIB1, w</w:t>
      </w:r>
      <w:r w:rsidR="003601EC">
        <w:rPr>
          <w:rFonts w:eastAsia="맑은 고딕"/>
          <w:lang w:val="en-US" w:eastAsia="ko-KR"/>
        </w:rPr>
        <w:t xml:space="preserve">e suggest to introduce new IFRI in SIB1 for </w:t>
      </w:r>
      <w:proofErr w:type="spellStart"/>
      <w:r w:rsidR="003601EC">
        <w:rPr>
          <w:rFonts w:eastAsia="맑은 고딕"/>
          <w:lang w:val="en-US" w:eastAsia="ko-KR"/>
        </w:rPr>
        <w:t>RedCap</w:t>
      </w:r>
      <w:proofErr w:type="spellEnd"/>
      <w:r w:rsidR="003601EC">
        <w:rPr>
          <w:rFonts w:eastAsia="맑은 고딕"/>
          <w:lang w:val="en-US" w:eastAsia="ko-KR"/>
        </w:rPr>
        <w:t xml:space="preserve"> UEs with 1Rx branch and 2Rx branches. </w:t>
      </w:r>
      <w:r w:rsidR="00817F34">
        <w:rPr>
          <w:rFonts w:eastAsia="맑은 고딕"/>
          <w:lang w:val="en-US" w:eastAsia="ko-KR"/>
        </w:rPr>
        <w:t xml:space="preserve">Because </w:t>
      </w:r>
      <w:r w:rsidR="00C267C1">
        <w:rPr>
          <w:rFonts w:eastAsia="맑은 고딕"/>
          <w:lang w:val="en-US" w:eastAsia="ko-KR"/>
        </w:rPr>
        <w:t>the reception conditions of UE</w:t>
      </w:r>
      <w:r w:rsidR="00817F34">
        <w:rPr>
          <w:rFonts w:eastAsia="맑은 고딕"/>
          <w:lang w:val="en-US" w:eastAsia="ko-KR"/>
        </w:rPr>
        <w:t xml:space="preserve">s with 1Rx branch can be poor, </w:t>
      </w:r>
      <w:r w:rsidR="00C267C1">
        <w:rPr>
          <w:rFonts w:eastAsia="맑은 고딕"/>
          <w:lang w:val="en-US" w:eastAsia="ko-KR"/>
        </w:rPr>
        <w:t xml:space="preserve">the reception power may need to be compensated. </w:t>
      </w:r>
      <w:r w:rsidR="00817F34">
        <w:rPr>
          <w:rFonts w:eastAsia="맑은 고딕"/>
          <w:lang w:val="en-US" w:eastAsia="ko-KR"/>
        </w:rPr>
        <w:t xml:space="preserve">Then, </w:t>
      </w:r>
      <w:proofErr w:type="spellStart"/>
      <w:r w:rsidR="00C267C1">
        <w:rPr>
          <w:rFonts w:eastAsia="맑은 고딕"/>
          <w:lang w:val="en-US" w:eastAsia="ko-KR"/>
        </w:rPr>
        <w:t>RedCap</w:t>
      </w:r>
      <w:proofErr w:type="spellEnd"/>
      <w:r w:rsidR="00C267C1">
        <w:rPr>
          <w:rFonts w:eastAsia="맑은 고딕"/>
          <w:lang w:val="en-US" w:eastAsia="ko-KR"/>
        </w:rPr>
        <w:t xml:space="preserve"> UEs with 1Rx branch may use stronger </w:t>
      </w:r>
      <w:r w:rsidR="00817F34">
        <w:rPr>
          <w:rFonts w:eastAsia="맑은 고딕"/>
          <w:lang w:val="en-US" w:eastAsia="ko-KR"/>
        </w:rPr>
        <w:t>transmitting power th</w:t>
      </w:r>
      <w:r w:rsidR="00C267C1">
        <w:rPr>
          <w:rFonts w:eastAsia="맑은 고딕"/>
          <w:lang w:val="en-US" w:eastAsia="ko-KR"/>
        </w:rPr>
        <w:t>an o</w:t>
      </w:r>
      <w:r w:rsidR="00817F34">
        <w:rPr>
          <w:rFonts w:eastAsia="맑은 고딕"/>
          <w:lang w:val="en-US" w:eastAsia="ko-KR"/>
        </w:rPr>
        <w:t>ther UEs with more Rx branches</w:t>
      </w:r>
      <w:r w:rsidR="002A5A58">
        <w:rPr>
          <w:rFonts w:eastAsia="맑은 고딕"/>
          <w:lang w:val="en-US" w:eastAsia="ko-KR"/>
        </w:rPr>
        <w:t xml:space="preserve">. </w:t>
      </w:r>
      <w:r w:rsidR="00C7006C">
        <w:rPr>
          <w:rFonts w:eastAsia="맑은 고딕"/>
          <w:lang w:val="en-US" w:eastAsia="ko-KR"/>
        </w:rPr>
        <w:t xml:space="preserve">As this </w:t>
      </w:r>
      <w:r w:rsidR="00817F34">
        <w:rPr>
          <w:rFonts w:eastAsia="맑은 고딕"/>
          <w:lang w:val="en-US" w:eastAsia="ko-KR"/>
        </w:rPr>
        <w:t>may increase interference</w:t>
      </w:r>
      <w:r w:rsidR="00C7006C">
        <w:rPr>
          <w:rFonts w:eastAsia="맑은 고딕"/>
          <w:lang w:val="en-US" w:eastAsia="ko-KR"/>
        </w:rPr>
        <w:t xml:space="preserve">s among </w:t>
      </w:r>
      <w:r w:rsidR="00817F34">
        <w:rPr>
          <w:rFonts w:eastAsia="맑은 고딕"/>
          <w:lang w:val="en-US" w:eastAsia="ko-KR"/>
        </w:rPr>
        <w:t>UEs on the same frequency</w:t>
      </w:r>
      <w:r w:rsidR="00C7006C">
        <w:rPr>
          <w:rFonts w:eastAsia="맑은 고딕"/>
          <w:lang w:val="en-US" w:eastAsia="ko-KR"/>
        </w:rPr>
        <w:t xml:space="preserve">, </w:t>
      </w:r>
      <w:r w:rsidR="00274A86">
        <w:rPr>
          <w:rFonts w:eastAsia="맑은 고딕"/>
          <w:lang w:val="en-US" w:eastAsia="ko-KR"/>
        </w:rPr>
        <w:t xml:space="preserve">it is suggested to introduce </w:t>
      </w:r>
      <w:r w:rsidR="00796BEE">
        <w:rPr>
          <w:rFonts w:eastAsia="맑은 고딕"/>
          <w:lang w:val="en-US" w:eastAsia="ko-KR"/>
        </w:rPr>
        <w:t>differentiated</w:t>
      </w:r>
      <w:r w:rsidR="00274A86">
        <w:rPr>
          <w:rFonts w:eastAsia="맑은 고딕"/>
          <w:lang w:val="en-US" w:eastAsia="ko-KR"/>
        </w:rPr>
        <w:t xml:space="preserve"> </w:t>
      </w:r>
      <w:r w:rsidR="002A5A58">
        <w:rPr>
          <w:rFonts w:eastAsia="맑은 고딕"/>
          <w:lang w:val="en-US" w:eastAsia="ko-KR"/>
        </w:rPr>
        <w:t>IFRI</w:t>
      </w:r>
      <w:r w:rsidR="00274A86">
        <w:rPr>
          <w:rFonts w:eastAsia="맑은 고딕"/>
          <w:lang w:val="en-US" w:eastAsia="ko-KR"/>
        </w:rPr>
        <w:t xml:space="preserve"> for </w:t>
      </w:r>
      <w:proofErr w:type="spellStart"/>
      <w:r w:rsidR="00274A86">
        <w:rPr>
          <w:rFonts w:eastAsia="맑은 고딕"/>
          <w:lang w:val="en-US" w:eastAsia="ko-KR"/>
        </w:rPr>
        <w:t>RedCap</w:t>
      </w:r>
      <w:proofErr w:type="spellEnd"/>
      <w:r w:rsidR="00274A86">
        <w:rPr>
          <w:rFonts w:eastAsia="맑은 고딕"/>
          <w:lang w:val="en-US" w:eastAsia="ko-KR"/>
        </w:rPr>
        <w:t xml:space="preserve"> UEs with 1Rx branch </w:t>
      </w:r>
      <w:r w:rsidR="002A5A58">
        <w:rPr>
          <w:rFonts w:eastAsia="맑은 고딕"/>
          <w:lang w:val="en-US" w:eastAsia="ko-KR"/>
        </w:rPr>
        <w:t xml:space="preserve">and </w:t>
      </w:r>
      <w:proofErr w:type="spellStart"/>
      <w:r w:rsidR="006D6133">
        <w:rPr>
          <w:rFonts w:eastAsia="맑은 고딕"/>
          <w:lang w:val="en-US" w:eastAsia="ko-KR"/>
        </w:rPr>
        <w:t>RedCap</w:t>
      </w:r>
      <w:proofErr w:type="spellEnd"/>
      <w:r w:rsidR="006D6133">
        <w:rPr>
          <w:rFonts w:eastAsia="맑은 고딕"/>
          <w:lang w:val="en-US" w:eastAsia="ko-KR"/>
        </w:rPr>
        <w:t xml:space="preserve"> UEs with </w:t>
      </w:r>
      <w:r w:rsidR="00714ECB">
        <w:rPr>
          <w:rFonts w:eastAsia="맑은 고딕"/>
          <w:lang w:val="en-US" w:eastAsia="ko-KR"/>
        </w:rPr>
        <w:t xml:space="preserve">2Rx branches. Differentiated indication is beneficial especially when </w:t>
      </w:r>
      <w:r w:rsidR="00714ECB">
        <w:rPr>
          <w:rFonts w:eastAsia="맑은 고딕"/>
          <w:lang w:val="en-US" w:eastAsia="ko-KR"/>
        </w:rPr>
        <w:t xml:space="preserve">a cell is temporarily barred for the </w:t>
      </w:r>
      <w:proofErr w:type="spellStart"/>
      <w:r w:rsidR="00714ECB">
        <w:rPr>
          <w:rFonts w:eastAsia="맑은 고딕"/>
          <w:lang w:val="en-US" w:eastAsia="ko-KR"/>
        </w:rPr>
        <w:t>RedCap</w:t>
      </w:r>
      <w:proofErr w:type="spellEnd"/>
      <w:r w:rsidR="00714ECB">
        <w:rPr>
          <w:rFonts w:eastAsia="맑은 고딕"/>
          <w:lang w:val="en-US" w:eastAsia="ko-KR"/>
        </w:rPr>
        <w:t xml:space="preserve"> UEs</w:t>
      </w:r>
      <w:r w:rsidR="00714ECB">
        <w:rPr>
          <w:rFonts w:eastAsia="맑은 고딕"/>
          <w:lang w:val="en-US" w:eastAsia="ko-KR"/>
        </w:rPr>
        <w:t xml:space="preserve"> and </w:t>
      </w:r>
      <w:r w:rsidR="00714ECB">
        <w:rPr>
          <w:rFonts w:eastAsia="맑은 고딕"/>
          <w:lang w:val="en-US" w:eastAsia="ko-KR"/>
        </w:rPr>
        <w:t xml:space="preserve">many </w:t>
      </w:r>
      <w:proofErr w:type="spellStart"/>
      <w:r w:rsidR="00714ECB">
        <w:rPr>
          <w:rFonts w:eastAsia="맑은 고딕"/>
          <w:lang w:val="en-US" w:eastAsia="ko-KR"/>
        </w:rPr>
        <w:t>RedCap</w:t>
      </w:r>
      <w:proofErr w:type="spellEnd"/>
      <w:r w:rsidR="00714ECB">
        <w:rPr>
          <w:rFonts w:eastAsia="맑은 고딕"/>
          <w:lang w:val="en-US" w:eastAsia="ko-KR"/>
        </w:rPr>
        <w:t xml:space="preserve"> UEs are deployed in the area</w:t>
      </w:r>
      <w:r w:rsidR="00714ECB">
        <w:rPr>
          <w:rFonts w:eastAsia="맑은 고딕"/>
          <w:lang w:val="en-US" w:eastAsia="ko-KR"/>
        </w:rPr>
        <w:t xml:space="preserve"> because </w:t>
      </w:r>
      <w:r w:rsidR="00714ECB">
        <w:rPr>
          <w:rFonts w:eastAsia="맑은 고딕"/>
          <w:lang w:val="en-US" w:eastAsia="ko-KR"/>
        </w:rPr>
        <w:t>more interferences on the same frequency are expected during short period of time.</w:t>
      </w:r>
    </w:p>
    <w:p w:rsidR="00180CE7" w:rsidRDefault="00A84943" w:rsidP="0056144A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If the cell does not broadcast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specific IFRI, the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 may use legacy IFRI.</w:t>
      </w:r>
      <w:r>
        <w:rPr>
          <w:rFonts w:eastAsia="맑은 고딕" w:hint="eastAsia"/>
          <w:lang w:val="en-US" w:eastAsia="ko-KR"/>
        </w:rPr>
        <w:t xml:space="preserve"> </w:t>
      </w:r>
      <w:r w:rsidR="00180CE7">
        <w:rPr>
          <w:rFonts w:eastAsia="맑은 고딕"/>
          <w:lang w:val="en-US" w:eastAsia="ko-KR"/>
        </w:rPr>
        <w:t xml:space="preserve">If the </w:t>
      </w:r>
      <w:proofErr w:type="spellStart"/>
      <w:r w:rsidR="00180CE7">
        <w:rPr>
          <w:rFonts w:eastAsia="맑은 고딕"/>
          <w:lang w:val="en-US" w:eastAsia="ko-KR"/>
        </w:rPr>
        <w:t>RedCap</w:t>
      </w:r>
      <w:proofErr w:type="spellEnd"/>
      <w:r w:rsidR="00180CE7">
        <w:rPr>
          <w:rFonts w:eastAsia="맑은 고딕"/>
          <w:lang w:val="en-US" w:eastAsia="ko-KR"/>
        </w:rPr>
        <w:t xml:space="preserve"> specific IFRI is broadcast, the </w:t>
      </w:r>
      <w:proofErr w:type="spellStart"/>
      <w:r w:rsidR="00180CE7">
        <w:rPr>
          <w:rFonts w:eastAsia="맑은 고딕"/>
          <w:lang w:val="en-US" w:eastAsia="ko-KR"/>
        </w:rPr>
        <w:t>RedCap</w:t>
      </w:r>
      <w:proofErr w:type="spellEnd"/>
      <w:r w:rsidR="00180CE7">
        <w:rPr>
          <w:rFonts w:eastAsia="맑은 고딕"/>
          <w:lang w:val="en-US" w:eastAsia="ko-KR"/>
        </w:rPr>
        <w:t xml:space="preserve"> UEs ignore legacy IFRI in MIB. </w:t>
      </w:r>
    </w:p>
    <w:p w:rsidR="00255F3E" w:rsidRDefault="00A77447" w:rsidP="00A77447">
      <w:pPr>
        <w:rPr>
          <w:b/>
          <w:sz w:val="21"/>
        </w:rPr>
      </w:pPr>
      <w:r>
        <w:rPr>
          <w:b/>
          <w:sz w:val="21"/>
        </w:rPr>
        <w:t xml:space="preserve">Proposal </w:t>
      </w:r>
      <w:r w:rsidR="00067AE5">
        <w:rPr>
          <w:b/>
          <w:sz w:val="21"/>
        </w:rPr>
        <w:t>2</w:t>
      </w:r>
      <w:r>
        <w:rPr>
          <w:b/>
          <w:sz w:val="21"/>
        </w:rPr>
        <w:t>. N</w:t>
      </w:r>
      <w:r w:rsidRPr="005C5C1C">
        <w:rPr>
          <w:b/>
          <w:sz w:val="21"/>
        </w:rPr>
        <w:t xml:space="preserve">ew </w:t>
      </w:r>
      <w:r w:rsidR="00A84943">
        <w:rPr>
          <w:b/>
          <w:sz w:val="21"/>
        </w:rPr>
        <w:t>IFRI</w:t>
      </w:r>
      <w:r w:rsidR="001C54A0">
        <w:rPr>
          <w:b/>
          <w:sz w:val="21"/>
        </w:rPr>
        <w:t xml:space="preserve"> is introduced for </w:t>
      </w:r>
      <w:proofErr w:type="spellStart"/>
      <w:r w:rsidR="001C54A0">
        <w:rPr>
          <w:b/>
          <w:sz w:val="21"/>
        </w:rPr>
        <w:t>RedCap</w:t>
      </w:r>
      <w:proofErr w:type="spellEnd"/>
      <w:r w:rsidR="001C54A0">
        <w:rPr>
          <w:b/>
          <w:sz w:val="21"/>
        </w:rPr>
        <w:t xml:space="preserve"> UEs in SIB1. </w:t>
      </w:r>
      <w:r w:rsidR="000A0532">
        <w:rPr>
          <w:b/>
          <w:sz w:val="21"/>
        </w:rPr>
        <w:t xml:space="preserve">The new </w:t>
      </w:r>
      <w:r w:rsidR="001C54A0">
        <w:rPr>
          <w:b/>
          <w:sz w:val="21"/>
        </w:rPr>
        <w:t>IFRI differentiate</w:t>
      </w:r>
      <w:r w:rsidR="000A0532">
        <w:rPr>
          <w:b/>
          <w:sz w:val="21"/>
        </w:rPr>
        <w:t>s</w:t>
      </w:r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with </w:t>
      </w:r>
      <w:r w:rsidR="00180CE7">
        <w:rPr>
          <w:b/>
          <w:sz w:val="21"/>
        </w:rPr>
        <w:t xml:space="preserve">1Rx branch and </w:t>
      </w:r>
      <w:proofErr w:type="spellStart"/>
      <w:r w:rsidR="0097510A">
        <w:rPr>
          <w:b/>
          <w:sz w:val="21"/>
        </w:rPr>
        <w:t>RedCap</w:t>
      </w:r>
      <w:proofErr w:type="spellEnd"/>
      <w:r w:rsidR="0097510A">
        <w:rPr>
          <w:b/>
          <w:sz w:val="21"/>
        </w:rPr>
        <w:t xml:space="preserve"> UEs with </w:t>
      </w:r>
      <w:r>
        <w:rPr>
          <w:b/>
          <w:sz w:val="21"/>
        </w:rPr>
        <w:t>2</w:t>
      </w:r>
      <w:r w:rsidR="00180CE7">
        <w:rPr>
          <w:b/>
          <w:sz w:val="21"/>
        </w:rPr>
        <w:t>R</w:t>
      </w:r>
      <w:r>
        <w:rPr>
          <w:b/>
          <w:sz w:val="21"/>
        </w:rPr>
        <w:t>x</w:t>
      </w:r>
      <w:r w:rsidR="000A0532">
        <w:rPr>
          <w:b/>
          <w:sz w:val="21"/>
        </w:rPr>
        <w:t xml:space="preserve"> branches</w:t>
      </w:r>
      <w:r>
        <w:rPr>
          <w:b/>
          <w:sz w:val="21"/>
        </w:rPr>
        <w:t>.</w:t>
      </w:r>
    </w:p>
    <w:p w:rsidR="00255F3E" w:rsidRDefault="00255F3E" w:rsidP="00A77447">
      <w:pPr>
        <w:rPr>
          <w:b/>
          <w:sz w:val="21"/>
        </w:rPr>
      </w:pPr>
      <w:r>
        <w:rPr>
          <w:b/>
          <w:sz w:val="21"/>
        </w:rPr>
        <w:t xml:space="preserve">Proposal </w:t>
      </w:r>
      <w:r w:rsidR="00067AE5">
        <w:rPr>
          <w:b/>
          <w:sz w:val="21"/>
        </w:rPr>
        <w:t>3</w:t>
      </w:r>
      <w:r>
        <w:rPr>
          <w:b/>
          <w:sz w:val="21"/>
        </w:rPr>
        <w:t xml:space="preserve">. </w:t>
      </w:r>
      <w:r w:rsidR="002F448B">
        <w:rPr>
          <w:b/>
          <w:sz w:val="21"/>
        </w:rPr>
        <w:t xml:space="preserve">If a cell does not broadcast IFRI for </w:t>
      </w:r>
      <w:proofErr w:type="spellStart"/>
      <w:r w:rsidR="002F448B">
        <w:rPr>
          <w:b/>
          <w:sz w:val="21"/>
        </w:rPr>
        <w:t>RedCap</w:t>
      </w:r>
      <w:proofErr w:type="spellEnd"/>
      <w:r w:rsidR="002F448B">
        <w:rPr>
          <w:b/>
          <w:sz w:val="21"/>
        </w:rPr>
        <w:t xml:space="preserve"> UEs,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apply legacy IFRI </w:t>
      </w:r>
      <w:r w:rsidR="002F448B">
        <w:rPr>
          <w:b/>
          <w:sz w:val="21"/>
        </w:rPr>
        <w:t>in MIB</w:t>
      </w:r>
      <w:r>
        <w:rPr>
          <w:b/>
          <w:sz w:val="21"/>
        </w:rPr>
        <w:t>.</w:t>
      </w:r>
    </w:p>
    <w:p w:rsidR="001B453C" w:rsidRDefault="001B453C" w:rsidP="001B453C">
      <w:pPr>
        <w:rPr>
          <w:b/>
          <w:sz w:val="21"/>
        </w:rPr>
      </w:pPr>
      <w:r>
        <w:rPr>
          <w:b/>
          <w:sz w:val="21"/>
        </w:rPr>
        <w:t xml:space="preserve">Proposal </w:t>
      </w:r>
      <w:r w:rsidR="00067AE5">
        <w:rPr>
          <w:b/>
          <w:sz w:val="21"/>
        </w:rPr>
        <w:t>4</w:t>
      </w:r>
      <w:r>
        <w:rPr>
          <w:b/>
          <w:sz w:val="21"/>
        </w:rPr>
        <w:t xml:space="preserve">. If a cell broadcast IFRI for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ignore legacy IFRI in MIB.</w:t>
      </w:r>
    </w:p>
    <w:p w:rsidR="00255F3E" w:rsidRPr="001B453C" w:rsidRDefault="00255F3E" w:rsidP="00A77447">
      <w:pPr>
        <w:rPr>
          <w:b/>
          <w:sz w:val="21"/>
        </w:rPr>
      </w:pPr>
    </w:p>
    <w:p w:rsidR="00255F3E" w:rsidRDefault="00255F3E" w:rsidP="00255F3E">
      <w:pPr>
        <w:pStyle w:val="2"/>
      </w:pPr>
      <w:r>
        <w:t>2.3</w:t>
      </w:r>
      <w:r>
        <w:rPr>
          <w:rFonts w:hint="eastAsia"/>
        </w:rPr>
        <w:t xml:space="preserve"> </w:t>
      </w:r>
      <w:r>
        <w:tab/>
      </w:r>
      <w:r w:rsidR="006D3F48">
        <w:t>Early</w:t>
      </w:r>
      <w:r>
        <w:t xml:space="preserve"> indication</w:t>
      </w:r>
    </w:p>
    <w:p w:rsidR="00601354" w:rsidRPr="00601354" w:rsidRDefault="00CA4773" w:rsidP="00255F3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During the SI phase, RAN</w:t>
      </w:r>
      <w:r w:rsidR="00D263E9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 xml:space="preserve"> had </w:t>
      </w:r>
      <w:r w:rsidR="00C16E87">
        <w:rPr>
          <w:rFonts w:eastAsiaTheme="minorEastAsia"/>
          <w:lang w:eastAsia="ko-KR"/>
        </w:rPr>
        <w:t>discussed</w:t>
      </w:r>
      <w:r>
        <w:rPr>
          <w:rFonts w:eastAsiaTheme="minorEastAsia"/>
          <w:lang w:eastAsia="ko-KR"/>
        </w:rPr>
        <w:t xml:space="preserve"> on </w:t>
      </w:r>
      <w:r w:rsidR="00C16E87">
        <w:rPr>
          <w:rFonts w:eastAsiaTheme="minorEastAsia"/>
          <w:lang w:eastAsia="ko-KR"/>
        </w:rPr>
        <w:t xml:space="preserve">early </w:t>
      </w:r>
      <w:r>
        <w:rPr>
          <w:rFonts w:eastAsiaTheme="minorEastAsia"/>
          <w:lang w:eastAsia="ko-KR"/>
        </w:rPr>
        <w:t xml:space="preserve">indication for </w:t>
      </w:r>
      <w:proofErr w:type="spellStart"/>
      <w:r>
        <w:rPr>
          <w:rFonts w:eastAsiaTheme="minorEastAsia"/>
          <w:lang w:eastAsia="ko-KR"/>
        </w:rPr>
        <w:t>RedCap</w:t>
      </w:r>
      <w:proofErr w:type="spellEnd"/>
      <w:r>
        <w:rPr>
          <w:rFonts w:eastAsiaTheme="minorEastAsia"/>
          <w:lang w:eastAsia="ko-KR"/>
        </w:rPr>
        <w:t xml:space="preserve"> UE</w:t>
      </w:r>
      <w:r w:rsidR="00C16E87">
        <w:rPr>
          <w:rFonts w:eastAsiaTheme="minorEastAsia"/>
          <w:lang w:eastAsia="ko-KR"/>
        </w:rPr>
        <w:t xml:space="preserve"> for several meetings. Eventually TP includes all possible solutions on early indication, but after offline discussion [914] in RAN2#112-e meeting, </w:t>
      </w:r>
      <w:r w:rsidR="00601354">
        <w:rPr>
          <w:rFonts w:eastAsiaTheme="minorEastAsia"/>
          <w:lang w:eastAsia="ko-KR"/>
        </w:rPr>
        <w:t>RAN2 had the following proposals as described in the summary</w:t>
      </w:r>
      <w:r w:rsidR="002C683D">
        <w:rPr>
          <w:rFonts w:eastAsiaTheme="minorEastAsia"/>
          <w:lang w:eastAsia="ko-KR"/>
        </w:rPr>
        <w:t xml:space="preserve"> [2</w:t>
      </w:r>
      <w:r w:rsidR="00A033D5">
        <w:rPr>
          <w:rFonts w:eastAsiaTheme="minorEastAsia"/>
          <w:lang w:eastAsia="ko-KR"/>
        </w:rPr>
        <w:t>]</w:t>
      </w:r>
      <w:r w:rsidR="00601354">
        <w:rPr>
          <w:rFonts w:eastAsia="맑은 고딕"/>
          <w:lang w:eastAsia="ko-KR"/>
        </w:rPr>
        <w:t>.</w:t>
      </w:r>
    </w:p>
    <w:p w:rsidR="00601354" w:rsidRPr="002C13BE" w:rsidRDefault="00601354" w:rsidP="00601354">
      <w:pPr>
        <w:pStyle w:val="Comments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eastAsia="맑은 고딕" w:hAnsi="Times New Roman"/>
          <w:sz w:val="20"/>
          <w:szCs w:val="20"/>
          <w:lang w:eastAsia="ko-KR"/>
        </w:rPr>
        <w:tab/>
      </w:r>
      <w:r w:rsidRPr="002C13BE">
        <w:rPr>
          <w:rFonts w:ascii="Times New Roman" w:hAnsi="Times New Roman"/>
          <w:sz w:val="20"/>
          <w:szCs w:val="20"/>
        </w:rPr>
        <w:t xml:space="preserve">Proposal 1: It is not needed from RAN2 perspective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 xml:space="preserve">Proposal 2: Whether it is needed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Msg3 from RAN2 perspective or not depends on the following two aspects: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Whether Msg4/5 special handing for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 is needed, pending RAN1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Whether there is a need to reject part of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in addition to cell barring and UAC mechanism.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 xml:space="preserve">Proposal 4: From RAN2 perspective, the need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</w:t>
      </w:r>
      <w:proofErr w:type="spellStart"/>
      <w:r w:rsidRPr="002C13BE">
        <w:rPr>
          <w:rFonts w:ascii="Times New Roman" w:hAnsi="Times New Roman"/>
          <w:sz w:val="20"/>
          <w:szCs w:val="20"/>
        </w:rPr>
        <w:t>MsgA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is the same as the need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 or Msg3.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lastRenderedPageBreak/>
        <w:t>Proposal 5: Capture options Msg1/</w:t>
      </w:r>
      <w:proofErr w:type="gramStart"/>
      <w:r w:rsidRPr="002C13BE">
        <w:rPr>
          <w:rFonts w:ascii="Times New Roman" w:hAnsi="Times New Roman"/>
          <w:sz w:val="20"/>
          <w:szCs w:val="20"/>
        </w:rPr>
        <w:t>A and</w:t>
      </w:r>
      <w:proofErr w:type="gramEnd"/>
      <w:r w:rsidRPr="002C13BE">
        <w:rPr>
          <w:rFonts w:ascii="Times New Roman" w:hAnsi="Times New Roman"/>
          <w:sz w:val="20"/>
          <w:szCs w:val="20"/>
        </w:rPr>
        <w:t xml:space="preserve"> Msg3/A in the TR with the following clarification: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From RAN2 perspective, it is not needed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Msg1. 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>The final decision of solution selection is pending on RAN1 output.</w:t>
      </w:r>
    </w:p>
    <w:p w:rsidR="00601354" w:rsidRPr="00C16E87" w:rsidRDefault="00601354" w:rsidP="00601354">
      <w:pPr>
        <w:rPr>
          <w:rFonts w:eastAsiaTheme="minorEastAsia"/>
          <w:lang w:eastAsia="ko-KR"/>
        </w:rPr>
      </w:pPr>
    </w:p>
    <w:p w:rsidR="00601354" w:rsidRDefault="008D392B" w:rsidP="00255F3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nless a new issue is identified </w:t>
      </w:r>
      <w:r>
        <w:rPr>
          <w:rFonts w:eastAsia="맑은 고딕"/>
          <w:lang w:eastAsia="ko-KR"/>
        </w:rPr>
        <w:t>in RAN2, w</w:t>
      </w:r>
      <w:r w:rsidR="00561E6B">
        <w:rPr>
          <w:rFonts w:eastAsia="맑은 고딕" w:hint="eastAsia"/>
          <w:lang w:eastAsia="ko-KR"/>
        </w:rPr>
        <w:t>e suggest to wait for RAN1 conclusion whether M</w:t>
      </w:r>
      <w:r w:rsidR="00452238">
        <w:rPr>
          <w:rFonts w:eastAsia="맑은 고딕" w:hint="eastAsia"/>
          <w:lang w:eastAsia="ko-KR"/>
        </w:rPr>
        <w:t xml:space="preserve">sg1 indication is needed or not and RAN2 does not discuss Msg1 indication. </w:t>
      </w:r>
      <w:r w:rsidR="006B0A06">
        <w:rPr>
          <w:rFonts w:eastAsiaTheme="minorEastAsia"/>
          <w:lang w:eastAsia="ko-KR"/>
        </w:rPr>
        <w:t>If RAN1 decides on the necessity of Msg1 indication, it shall be considered</w:t>
      </w:r>
      <w:r w:rsidR="00F30AF2">
        <w:rPr>
          <w:rFonts w:eastAsiaTheme="minorEastAsia"/>
          <w:lang w:eastAsia="ko-KR"/>
        </w:rPr>
        <w:t xml:space="preserve"> in RAN2</w:t>
      </w:r>
      <w:r w:rsidR="006B0A06">
        <w:rPr>
          <w:rFonts w:eastAsiaTheme="minorEastAsia"/>
          <w:lang w:eastAsia="ko-KR"/>
        </w:rPr>
        <w:t>.</w:t>
      </w:r>
    </w:p>
    <w:p w:rsidR="006B0A06" w:rsidRPr="004D7C9F" w:rsidRDefault="006B0A06" w:rsidP="006B0A06">
      <w:pPr>
        <w:rPr>
          <w:rFonts w:eastAsia="MS Mincho"/>
          <w:b/>
          <w:bCs/>
          <w:sz w:val="21"/>
        </w:rPr>
      </w:pPr>
      <w:r w:rsidRPr="001B3308">
        <w:rPr>
          <w:b/>
          <w:sz w:val="21"/>
        </w:rPr>
        <w:t>Proposal</w:t>
      </w:r>
      <w:r>
        <w:rPr>
          <w:b/>
          <w:sz w:val="21"/>
        </w:rPr>
        <w:t xml:space="preserve"> 5.</w:t>
      </w:r>
      <w:r w:rsidRPr="001B3308">
        <w:rPr>
          <w:b/>
          <w:sz w:val="21"/>
        </w:rPr>
        <w:t xml:space="preserve"> </w:t>
      </w:r>
      <w:r>
        <w:rPr>
          <w:b/>
          <w:bCs/>
          <w:sz w:val="21"/>
        </w:rPr>
        <w:t>W</w:t>
      </w:r>
      <w:r>
        <w:rPr>
          <w:rFonts w:hint="eastAsia"/>
          <w:b/>
          <w:bCs/>
          <w:sz w:val="21"/>
        </w:rPr>
        <w:t>ait</w:t>
      </w:r>
      <w:r>
        <w:rPr>
          <w:b/>
          <w:bCs/>
          <w:sz w:val="21"/>
        </w:rPr>
        <w:t xml:space="preserve"> for</w:t>
      </w:r>
      <w:r>
        <w:rPr>
          <w:rFonts w:hint="eastAsia"/>
          <w:b/>
          <w:bCs/>
          <w:sz w:val="21"/>
        </w:rPr>
        <w:t xml:space="preserve"> RAN1 </w:t>
      </w:r>
      <w:r>
        <w:rPr>
          <w:b/>
          <w:bCs/>
          <w:sz w:val="21"/>
        </w:rPr>
        <w:t xml:space="preserve">conclusion </w:t>
      </w:r>
      <w:r>
        <w:rPr>
          <w:rFonts w:hint="eastAsia"/>
          <w:b/>
          <w:bCs/>
          <w:sz w:val="21"/>
        </w:rPr>
        <w:t>to decide</w:t>
      </w:r>
      <w:r>
        <w:rPr>
          <w:b/>
          <w:bCs/>
          <w:sz w:val="21"/>
        </w:rPr>
        <w:t xml:space="preserve"> whether Msg1 indication is needed or not unless RAN2 identifies a new issue on Msg1 indication.</w:t>
      </w:r>
    </w:p>
    <w:p w:rsidR="00C16E87" w:rsidRDefault="00C16E87" w:rsidP="00255F3E">
      <w:pPr>
        <w:rPr>
          <w:rFonts w:eastAsia="맑은 고딕"/>
          <w:lang w:eastAsia="ko-KR"/>
        </w:rPr>
      </w:pPr>
    </w:p>
    <w:p w:rsidR="001E2899" w:rsidRDefault="001E2899" w:rsidP="00255F3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RAN2 has discussed whether Msg3 indication is needed </w:t>
      </w:r>
      <w:r>
        <w:rPr>
          <w:rFonts w:eastAsia="맑은 고딕"/>
          <w:lang w:eastAsia="ko-KR"/>
        </w:rPr>
        <w:t xml:space="preserve">for a need to reject part of </w:t>
      </w:r>
      <w:proofErr w:type="spellStart"/>
      <w:r>
        <w:rPr>
          <w:rFonts w:eastAsia="맑은 고딕"/>
          <w:lang w:eastAsia="ko-KR"/>
        </w:rPr>
        <w:t>RedCap</w:t>
      </w:r>
      <w:proofErr w:type="spellEnd"/>
      <w:r>
        <w:rPr>
          <w:rFonts w:eastAsia="맑은 고딕"/>
          <w:lang w:eastAsia="ko-KR"/>
        </w:rPr>
        <w:t xml:space="preserve"> UEs in addition to cell barring and UAC mechanism. We do not think the reject part for overload control is not needed.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The reject function is needed </w:t>
      </w:r>
      <w:r>
        <w:rPr>
          <w:rFonts w:hint="eastAsia"/>
          <w:lang w:eastAsia="ko-KR"/>
        </w:rPr>
        <w:t xml:space="preserve">to reduce traffic </w:t>
      </w:r>
      <w:r>
        <w:rPr>
          <w:lang w:eastAsia="ko-KR"/>
        </w:rPr>
        <w:t xml:space="preserve">of a RAN node when the serving AMF is overloaded. When the RAN node receives the overload stat message from the core network, the RAN node may reject a new RRC connection request or release the existing RRC connection based on the establishment cause received from the UE. </w:t>
      </w:r>
    </w:p>
    <w:p w:rsidR="001E2899" w:rsidRDefault="001E2899" w:rsidP="001E2899">
      <w:pPr>
        <w:rPr>
          <w:lang w:eastAsia="ko-KR"/>
        </w:rPr>
      </w:pP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UE provides an establishment cause to the network in accordance with the information received from upper layers. For </w:t>
      </w:r>
      <w:r>
        <w:rPr>
          <w:rFonts w:hint="eastAsia"/>
          <w:lang w:eastAsia="ko-KR"/>
        </w:rPr>
        <w:t xml:space="preserve">LTE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devices, there is an explicit </w:t>
      </w:r>
      <w:r>
        <w:rPr>
          <w:lang w:eastAsia="ko-KR"/>
        </w:rPr>
        <w:t xml:space="preserve">low priority </w:t>
      </w:r>
      <w:r>
        <w:rPr>
          <w:rFonts w:hint="eastAsia"/>
          <w:lang w:eastAsia="ko-KR"/>
        </w:rPr>
        <w:t>indication from upper layers</w:t>
      </w:r>
      <w:r>
        <w:rPr>
          <w:lang w:eastAsia="ko-KR"/>
        </w:rPr>
        <w:t xml:space="preserve">. Based on the indication, the UE sets the establishment cause as delay tolerant. </w:t>
      </w:r>
    </w:p>
    <w:p w:rsidR="001E2899" w:rsidRPr="002D0162" w:rsidRDefault="001E2899" w:rsidP="001E2899">
      <w:pPr>
        <w:rPr>
          <w:b/>
          <w:lang w:eastAsia="ko-KR"/>
        </w:rPr>
      </w:pPr>
      <w:r w:rsidRPr="002D0162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An </w:t>
      </w:r>
      <w:r w:rsidRPr="002D0162">
        <w:rPr>
          <w:b/>
          <w:lang w:eastAsia="ko-KR"/>
        </w:rPr>
        <w:t xml:space="preserve">establishment </w:t>
      </w:r>
      <w:proofErr w:type="spellStart"/>
      <w:r w:rsidRPr="002D0162">
        <w:rPr>
          <w:b/>
          <w:lang w:eastAsia="ko-KR"/>
        </w:rPr>
        <w:t>cause</w:t>
      </w:r>
      <w:proofErr w:type="spellEnd"/>
      <w:r w:rsidRPr="002D0162">
        <w:rPr>
          <w:b/>
          <w:lang w:eastAsia="ko-KR"/>
        </w:rPr>
        <w:t xml:space="preserve"> in RRC connection request </w:t>
      </w:r>
      <w:r>
        <w:rPr>
          <w:b/>
          <w:lang w:eastAsia="ko-KR"/>
        </w:rPr>
        <w:t xml:space="preserve">should be set </w:t>
      </w:r>
      <w:r w:rsidRPr="002D0162">
        <w:rPr>
          <w:b/>
          <w:lang w:eastAsia="ko-KR"/>
        </w:rPr>
        <w:t>in accordance with the information received from upper layers.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Similarly, if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is required to set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identification in Msg3</w:t>
      </w:r>
      <w:r w:rsidR="00ED308E">
        <w:rPr>
          <w:lang w:eastAsia="ko-KR"/>
        </w:rPr>
        <w:t xml:space="preserve"> for overload control</w:t>
      </w:r>
      <w:r>
        <w:rPr>
          <w:lang w:eastAsia="ko-KR"/>
        </w:rPr>
        <w:t xml:space="preserve">, the corresponding cause value should be indicated by NAS. However, considering variable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use cases such as IWSN, Video Surveillance and Wearables, we do not see the </w:t>
      </w:r>
      <w:r w:rsidR="00D33AF3">
        <w:rPr>
          <w:lang w:eastAsia="ko-KR"/>
        </w:rPr>
        <w:t>benefit</w:t>
      </w:r>
      <w:r>
        <w:rPr>
          <w:lang w:eastAsia="ko-KR"/>
        </w:rPr>
        <w:t xml:space="preserve"> to reject the RRC connection request </w:t>
      </w:r>
      <w:r w:rsidR="00ED308E">
        <w:rPr>
          <w:lang w:eastAsia="ko-KR"/>
        </w:rPr>
        <w:t xml:space="preserve">based on the </w:t>
      </w:r>
      <w:r>
        <w:rPr>
          <w:lang w:eastAsia="ko-KR"/>
        </w:rPr>
        <w:t>device type</w:t>
      </w:r>
      <w:r w:rsidR="00ED308E">
        <w:rPr>
          <w:lang w:eastAsia="ko-KR"/>
        </w:rPr>
        <w:t xml:space="preserve">. In order to implement overload control for </w:t>
      </w:r>
      <w:proofErr w:type="spellStart"/>
      <w:r w:rsidR="00ED308E">
        <w:rPr>
          <w:lang w:eastAsia="ko-KR"/>
        </w:rPr>
        <w:t>RedCap</w:t>
      </w:r>
      <w:proofErr w:type="spellEnd"/>
      <w:r w:rsidR="00ED308E">
        <w:rPr>
          <w:lang w:eastAsia="ko-KR"/>
        </w:rPr>
        <w:t xml:space="preserve"> devices</w:t>
      </w:r>
      <w:r>
        <w:rPr>
          <w:lang w:eastAsia="ko-KR"/>
        </w:rPr>
        <w:t>,</w:t>
      </w:r>
      <w:r w:rsidR="00ED308E">
        <w:rPr>
          <w:lang w:eastAsia="ko-KR"/>
        </w:rPr>
        <w:t xml:space="preserve"> further substantial discussion across RAN2, SA2 and CT1 </w:t>
      </w:r>
      <w:r w:rsidR="00CF6C56">
        <w:rPr>
          <w:lang w:eastAsia="ko-KR"/>
        </w:rPr>
        <w:t>is</w:t>
      </w:r>
      <w:r w:rsidR="00ED308E">
        <w:rPr>
          <w:lang w:eastAsia="ko-KR"/>
        </w:rPr>
        <w:t xml:space="preserve"> required</w:t>
      </w:r>
      <w:r>
        <w:rPr>
          <w:lang w:eastAsia="ko-KR"/>
        </w:rPr>
        <w:t>.</w:t>
      </w:r>
    </w:p>
    <w:p w:rsidR="001E2899" w:rsidRPr="00D722E4" w:rsidRDefault="001E2899" w:rsidP="001E2899">
      <w:pPr>
        <w:rPr>
          <w:b/>
          <w:lang w:eastAsia="ko-KR"/>
        </w:rPr>
      </w:pPr>
      <w:r w:rsidRPr="002D0162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Identification of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UEs in Msg3 may affect overload control function, and the potential impact incurred by the Msg3 identification may need resolution in multiple WGs including CT1/SA2/RAN2. 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We should note that Msg3 is strictly size limited. Therefore, we cannot include several bits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identification. If a single bit is included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identification, it may be not sufficient for network to make a proper overload control decision. For instance, if overload control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is implemented based on the single bit, RAN node may deprioritize all or most </w:t>
      </w:r>
      <w:proofErr w:type="spellStart"/>
      <w:r>
        <w:rPr>
          <w:lang w:eastAsia="ko-KR"/>
        </w:rPr>
        <w:t>RedCp</w:t>
      </w:r>
      <w:proofErr w:type="spellEnd"/>
      <w:r>
        <w:rPr>
          <w:lang w:eastAsia="ko-KR"/>
        </w:rPr>
        <w:t xml:space="preserve"> UEs when overloaded over normal UEs. This is seriously undesirable for some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services such as health-case, and high-availability services, etc. 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In our view, it is important to perform connection control and overload control based on sufficient knowledge of the requested service. In other words, all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should not be deprioritized merely for the reason that the access from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UEs/services, as confirmed by the use cases description in </w:t>
      </w:r>
      <w:r w:rsidR="00D44D2C">
        <w:rPr>
          <w:lang w:eastAsia="ko-KR"/>
        </w:rPr>
        <w:t>W</w:t>
      </w:r>
      <w:r>
        <w:rPr>
          <w:lang w:eastAsia="ko-KR"/>
        </w:rPr>
        <w:t xml:space="preserve">ID. For this reason, we think Msg3 based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 should not be adopted. </w:t>
      </w:r>
    </w:p>
    <w:p w:rsidR="0043769F" w:rsidRDefault="00A77447">
      <w:pPr>
        <w:rPr>
          <w:lang w:val="en-US" w:eastAsia="ko-KR"/>
        </w:rPr>
      </w:pPr>
      <w:r>
        <w:rPr>
          <w:b/>
          <w:bCs/>
          <w:sz w:val="21"/>
        </w:rPr>
        <w:t xml:space="preserve">Proposal </w:t>
      </w:r>
      <w:r w:rsidR="00D44D2C">
        <w:rPr>
          <w:b/>
          <w:bCs/>
          <w:sz w:val="21"/>
        </w:rPr>
        <w:t>6</w:t>
      </w:r>
      <w:r>
        <w:rPr>
          <w:b/>
          <w:bCs/>
          <w:sz w:val="21"/>
        </w:rPr>
        <w:t xml:space="preserve">. From RAN2 perspective, </w:t>
      </w:r>
      <w:r>
        <w:rPr>
          <w:b/>
          <w:lang w:eastAsia="ko-KR"/>
        </w:rPr>
        <w:t xml:space="preserve">Msg3 based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 identification </w:t>
      </w:r>
      <w:r w:rsidRPr="001E2899">
        <w:rPr>
          <w:b/>
          <w:lang w:eastAsia="ko-KR"/>
        </w:rPr>
        <w:t>(e.g. overload control) is</w:t>
      </w:r>
      <w:r>
        <w:rPr>
          <w:b/>
          <w:lang w:eastAsia="ko-KR"/>
        </w:rPr>
        <w:t xml:space="preserve"> not needed.</w:t>
      </w:r>
    </w:p>
    <w:p w:rsidR="0043769F" w:rsidRDefault="0043769F">
      <w:pPr>
        <w:rPr>
          <w:lang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:rsidR="0043769F" w:rsidRDefault="00741111">
      <w:pPr>
        <w:rPr>
          <w:lang w:val="en-US" w:eastAsia="ko-KR"/>
        </w:rPr>
      </w:pPr>
      <w:r>
        <w:rPr>
          <w:lang w:val="en-US" w:eastAsia="ko-KR"/>
        </w:rPr>
        <w:t xml:space="preserve">In this paper, we discuss </w:t>
      </w:r>
      <w:r w:rsidR="005C7CBE">
        <w:rPr>
          <w:rFonts w:hint="eastAsia"/>
          <w:lang w:eastAsia="ko-KR"/>
        </w:rPr>
        <w:t xml:space="preserve">on </w:t>
      </w:r>
      <w:r w:rsidR="005C7CBE">
        <w:rPr>
          <w:lang w:eastAsia="ko-KR"/>
        </w:rPr>
        <w:t>system information indication for camping restrictions and early identification</w:t>
      </w:r>
      <w:r w:rsidR="00A325E9">
        <w:rPr>
          <w:lang w:eastAsia="ko-KR"/>
        </w:rPr>
        <w:t>. We have following proposals</w:t>
      </w:r>
      <w:r>
        <w:rPr>
          <w:lang w:val="en-US" w:eastAsia="ko-KR"/>
        </w:rPr>
        <w:t>:</w:t>
      </w:r>
    </w:p>
    <w:p w:rsidR="00645904" w:rsidRDefault="00645904" w:rsidP="00645904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t>Proposal</w:t>
      </w:r>
      <w:r>
        <w:rPr>
          <w:b/>
          <w:bCs/>
          <w:sz w:val="21"/>
        </w:rPr>
        <w:t xml:space="preserve"> 1. New parameters to indicate camping restrictions for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1Rx branch and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2Rx branches are introduced in SIB1.</w:t>
      </w:r>
    </w:p>
    <w:p w:rsidR="00833B25" w:rsidRDefault="00833B25" w:rsidP="00833B25">
      <w:pPr>
        <w:rPr>
          <w:b/>
          <w:sz w:val="21"/>
        </w:rPr>
      </w:pPr>
      <w:r>
        <w:rPr>
          <w:b/>
          <w:sz w:val="21"/>
        </w:rPr>
        <w:lastRenderedPageBreak/>
        <w:t>Proposal 2. N</w:t>
      </w:r>
      <w:r w:rsidRPr="005C5C1C">
        <w:rPr>
          <w:b/>
          <w:sz w:val="21"/>
        </w:rPr>
        <w:t xml:space="preserve">ew </w:t>
      </w:r>
      <w:r>
        <w:rPr>
          <w:b/>
          <w:sz w:val="21"/>
        </w:rPr>
        <w:t xml:space="preserve">IFRI is introduced for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in SIB1. The new IFRI differentiates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with 1Rx branch and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with 2Rx branches.</w:t>
      </w:r>
    </w:p>
    <w:p w:rsidR="00067AE5" w:rsidRDefault="00067AE5" w:rsidP="00067AE5">
      <w:pPr>
        <w:rPr>
          <w:b/>
          <w:sz w:val="21"/>
        </w:rPr>
      </w:pPr>
      <w:bookmarkStart w:id="4" w:name="_GoBack"/>
      <w:bookmarkEnd w:id="4"/>
      <w:r>
        <w:rPr>
          <w:b/>
          <w:sz w:val="21"/>
        </w:rPr>
        <w:t xml:space="preserve">Proposal 3. If a cell does not broadcast IFRI for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apply legacy IFRI in MIB.</w:t>
      </w:r>
    </w:p>
    <w:p w:rsidR="00067AE5" w:rsidRDefault="00067AE5" w:rsidP="00067AE5">
      <w:pPr>
        <w:rPr>
          <w:b/>
          <w:sz w:val="21"/>
        </w:rPr>
      </w:pPr>
      <w:r>
        <w:rPr>
          <w:b/>
          <w:sz w:val="21"/>
        </w:rPr>
        <w:t xml:space="preserve">Proposal 4. If a cell broadcast IFRI for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ignore legacy IFRI in MIB.</w:t>
      </w:r>
    </w:p>
    <w:p w:rsidR="002817F3" w:rsidRPr="004D7C9F" w:rsidRDefault="002817F3" w:rsidP="002817F3">
      <w:pPr>
        <w:rPr>
          <w:rFonts w:eastAsia="MS Mincho"/>
          <w:b/>
          <w:bCs/>
          <w:sz w:val="21"/>
        </w:rPr>
      </w:pPr>
      <w:r w:rsidRPr="001B3308">
        <w:rPr>
          <w:b/>
          <w:sz w:val="21"/>
        </w:rPr>
        <w:t>Proposal</w:t>
      </w:r>
      <w:r>
        <w:rPr>
          <w:b/>
          <w:sz w:val="21"/>
        </w:rPr>
        <w:t xml:space="preserve"> 5.</w:t>
      </w:r>
      <w:r w:rsidRPr="001B3308">
        <w:rPr>
          <w:b/>
          <w:sz w:val="21"/>
        </w:rPr>
        <w:t xml:space="preserve"> </w:t>
      </w:r>
      <w:r>
        <w:rPr>
          <w:b/>
          <w:bCs/>
          <w:sz w:val="21"/>
        </w:rPr>
        <w:t>W</w:t>
      </w:r>
      <w:r>
        <w:rPr>
          <w:rFonts w:hint="eastAsia"/>
          <w:b/>
          <w:bCs/>
          <w:sz w:val="21"/>
        </w:rPr>
        <w:t>ait</w:t>
      </w:r>
      <w:r>
        <w:rPr>
          <w:b/>
          <w:bCs/>
          <w:sz w:val="21"/>
        </w:rPr>
        <w:t xml:space="preserve"> for</w:t>
      </w:r>
      <w:r>
        <w:rPr>
          <w:rFonts w:hint="eastAsia"/>
          <w:b/>
          <w:bCs/>
          <w:sz w:val="21"/>
        </w:rPr>
        <w:t xml:space="preserve"> RAN1 </w:t>
      </w:r>
      <w:r>
        <w:rPr>
          <w:b/>
          <w:bCs/>
          <w:sz w:val="21"/>
        </w:rPr>
        <w:t xml:space="preserve">conclusion </w:t>
      </w:r>
      <w:r>
        <w:rPr>
          <w:rFonts w:hint="eastAsia"/>
          <w:b/>
          <w:bCs/>
          <w:sz w:val="21"/>
        </w:rPr>
        <w:t>to decide</w:t>
      </w:r>
      <w:r>
        <w:rPr>
          <w:b/>
          <w:bCs/>
          <w:sz w:val="21"/>
        </w:rPr>
        <w:t xml:space="preserve"> whether Msg1 indication is needed or not unless RAN2 identifies a new issue on Msg1 indication.</w:t>
      </w:r>
    </w:p>
    <w:p w:rsidR="002817F3" w:rsidRPr="00270A68" w:rsidRDefault="002817F3" w:rsidP="002817F3">
      <w:pPr>
        <w:rPr>
          <w:b/>
          <w:bCs/>
          <w:sz w:val="21"/>
        </w:rPr>
      </w:pPr>
      <w:r w:rsidRPr="00270A68">
        <w:rPr>
          <w:b/>
          <w:bCs/>
          <w:sz w:val="21"/>
        </w:rPr>
        <w:t xml:space="preserve">Observation 1. An establishment </w:t>
      </w:r>
      <w:proofErr w:type="spellStart"/>
      <w:r w:rsidRPr="00270A68">
        <w:rPr>
          <w:b/>
          <w:bCs/>
          <w:sz w:val="21"/>
        </w:rPr>
        <w:t>cause</w:t>
      </w:r>
      <w:proofErr w:type="spellEnd"/>
      <w:r w:rsidRPr="00270A68">
        <w:rPr>
          <w:b/>
          <w:bCs/>
          <w:sz w:val="21"/>
        </w:rPr>
        <w:t xml:space="preserve"> in RRC connection request should be set in accordance with the information received from upper layers.</w:t>
      </w:r>
    </w:p>
    <w:p w:rsidR="002817F3" w:rsidRPr="00270A68" w:rsidRDefault="002817F3" w:rsidP="002817F3">
      <w:pPr>
        <w:rPr>
          <w:b/>
          <w:bCs/>
          <w:sz w:val="21"/>
        </w:rPr>
      </w:pPr>
      <w:r w:rsidRPr="00270A68">
        <w:rPr>
          <w:b/>
          <w:bCs/>
          <w:sz w:val="21"/>
        </w:rPr>
        <w:t xml:space="preserve">Observation 2. Identification of </w:t>
      </w:r>
      <w:proofErr w:type="spellStart"/>
      <w:r w:rsidRPr="00270A68">
        <w:rPr>
          <w:b/>
          <w:bCs/>
          <w:sz w:val="21"/>
        </w:rPr>
        <w:t>RedCap</w:t>
      </w:r>
      <w:proofErr w:type="spellEnd"/>
      <w:r w:rsidRPr="00270A68">
        <w:rPr>
          <w:b/>
          <w:bCs/>
          <w:sz w:val="21"/>
        </w:rPr>
        <w:t xml:space="preserve"> UEs in Msg3 may affect overload control function, and the potential impact incurred by the Msg3 identification may need resolution in multiple WGs including CT1/SA2/RAN2. </w:t>
      </w:r>
    </w:p>
    <w:p w:rsidR="002817F3" w:rsidRPr="00270A68" w:rsidRDefault="002817F3" w:rsidP="002817F3">
      <w:pPr>
        <w:rPr>
          <w:b/>
          <w:bCs/>
          <w:sz w:val="21"/>
        </w:rPr>
      </w:pPr>
      <w:r>
        <w:rPr>
          <w:b/>
          <w:bCs/>
          <w:sz w:val="21"/>
        </w:rPr>
        <w:t xml:space="preserve">Proposal 6. From RAN2 perspective, </w:t>
      </w:r>
      <w:r w:rsidRPr="00270A68">
        <w:rPr>
          <w:b/>
          <w:bCs/>
          <w:sz w:val="21"/>
        </w:rPr>
        <w:t xml:space="preserve">Msg3 based </w:t>
      </w:r>
      <w:proofErr w:type="spellStart"/>
      <w:r w:rsidRPr="00270A68">
        <w:rPr>
          <w:b/>
          <w:bCs/>
          <w:sz w:val="21"/>
        </w:rPr>
        <w:t>RedCap</w:t>
      </w:r>
      <w:proofErr w:type="spellEnd"/>
      <w:r w:rsidRPr="00270A68">
        <w:rPr>
          <w:b/>
          <w:bCs/>
          <w:sz w:val="21"/>
        </w:rPr>
        <w:t xml:space="preserve"> UE identification (e.g. overload control) is not needed.</w:t>
      </w:r>
    </w:p>
    <w:p w:rsidR="0043769F" w:rsidRPr="007643D9" w:rsidRDefault="0043769F">
      <w:pPr>
        <w:rPr>
          <w:lang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2C683D" w:rsidRDefault="00741111">
      <w:r w:rsidRPr="00A77447">
        <w:rPr>
          <w:lang w:val="en-US" w:eastAsia="ko-KR"/>
        </w:rPr>
        <w:t>[1] R</w:t>
      </w:r>
      <w:r w:rsidR="00A77447" w:rsidRPr="00A77447">
        <w:rPr>
          <w:lang w:val="en-US" w:eastAsia="ko-KR"/>
        </w:rPr>
        <w:t>P-210918</w:t>
      </w:r>
      <w:r w:rsidR="00A77447" w:rsidRPr="00A77447">
        <w:rPr>
          <w:lang w:val="en-US" w:eastAsia="ko-KR"/>
        </w:rPr>
        <w:tab/>
        <w:t>“</w:t>
      </w:r>
      <w:r w:rsidR="00A77447" w:rsidRPr="00A77447">
        <w:rPr>
          <w:lang w:eastAsia="zh-CN"/>
        </w:rPr>
        <w:t>Revised WID on support of reduced capability NR devices”</w:t>
      </w:r>
      <w:r w:rsidRPr="00A77447">
        <w:t xml:space="preserve"> </w:t>
      </w:r>
    </w:p>
    <w:p w:rsidR="0043769F" w:rsidRPr="00A77447" w:rsidRDefault="002C683D">
      <w:pPr>
        <w:rPr>
          <w:lang w:val="en-US" w:eastAsia="ko-KR"/>
        </w:rPr>
      </w:pPr>
      <w:r>
        <w:rPr>
          <w:rFonts w:eastAsiaTheme="minorEastAsia"/>
          <w:lang w:eastAsia="ko-KR"/>
        </w:rPr>
        <w:t xml:space="preserve">[2] </w:t>
      </w:r>
      <w:r>
        <w:rPr>
          <w:rFonts w:eastAsia="맑은 고딕" w:hint="eastAsia"/>
          <w:lang w:eastAsia="ko-KR"/>
        </w:rPr>
        <w:t>R2-2009936</w:t>
      </w:r>
      <w:r w:rsidR="00741111" w:rsidRPr="00A77447">
        <w:tab/>
      </w:r>
      <w:r>
        <w:t>“Summary of email discussion 914 on UE identification and access restrictions”, Huawei</w:t>
      </w:r>
    </w:p>
    <w:p w:rsidR="0043769F" w:rsidRDefault="0043769F">
      <w:pPr>
        <w:rPr>
          <w:lang w:val="en-US" w:eastAsia="ko-KR"/>
        </w:rPr>
      </w:pPr>
    </w:p>
    <w:sectPr w:rsidR="0043769F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44E" w:rsidRDefault="0075044E">
      <w:pPr>
        <w:spacing w:after="0" w:line="240" w:lineRule="auto"/>
      </w:pPr>
      <w:r>
        <w:separator/>
      </w:r>
    </w:p>
  </w:endnote>
  <w:endnote w:type="continuationSeparator" w:id="0">
    <w:p w:rsidR="0075044E" w:rsidRDefault="0075044E">
      <w:pPr>
        <w:spacing w:after="0" w:line="240" w:lineRule="auto"/>
      </w:pPr>
      <w:r>
        <w:continuationSeparator/>
      </w:r>
    </w:p>
  </w:endnote>
  <w:endnote w:type="continuationNotice" w:id="1">
    <w:p w:rsidR="0075044E" w:rsidRDefault="00750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:rsidR="0043769F" w:rsidRDefault="0043769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33B25">
      <w:rPr>
        <w:rStyle w:val="ad"/>
        <w:noProof/>
      </w:rPr>
      <w:t>4</w:t>
    </w:r>
    <w:r>
      <w:rPr>
        <w:rStyle w:val="ad"/>
      </w:rPr>
      <w:fldChar w:fldCharType="end"/>
    </w:r>
  </w:p>
  <w:p w:rsidR="0043769F" w:rsidRDefault="0043769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44E" w:rsidRDefault="0075044E">
      <w:pPr>
        <w:spacing w:after="0" w:line="240" w:lineRule="auto"/>
      </w:pPr>
      <w:r>
        <w:separator/>
      </w:r>
    </w:p>
  </w:footnote>
  <w:footnote w:type="continuationSeparator" w:id="0">
    <w:p w:rsidR="0075044E" w:rsidRDefault="0075044E">
      <w:pPr>
        <w:spacing w:after="0" w:line="240" w:lineRule="auto"/>
      </w:pPr>
      <w:r>
        <w:continuationSeparator/>
      </w:r>
    </w:p>
  </w:footnote>
  <w:footnote w:type="continuationNotice" w:id="1">
    <w:p w:rsidR="0075044E" w:rsidRDefault="007504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67AE5"/>
    <w:rsid w:val="000A0532"/>
    <w:rsid w:val="000F26F1"/>
    <w:rsid w:val="00103C0C"/>
    <w:rsid w:val="001148F1"/>
    <w:rsid w:val="0012005F"/>
    <w:rsid w:val="00174CC8"/>
    <w:rsid w:val="00180CE7"/>
    <w:rsid w:val="00181F59"/>
    <w:rsid w:val="0018685D"/>
    <w:rsid w:val="001B2905"/>
    <w:rsid w:val="001B453C"/>
    <w:rsid w:val="001C54A0"/>
    <w:rsid w:val="001C6A1C"/>
    <w:rsid w:val="001E2899"/>
    <w:rsid w:val="001F0042"/>
    <w:rsid w:val="00255F3E"/>
    <w:rsid w:val="00255FBD"/>
    <w:rsid w:val="00270A68"/>
    <w:rsid w:val="00274A86"/>
    <w:rsid w:val="002765F4"/>
    <w:rsid w:val="002817F3"/>
    <w:rsid w:val="002A5A58"/>
    <w:rsid w:val="002C13BE"/>
    <w:rsid w:val="002C683D"/>
    <w:rsid w:val="002E7AF2"/>
    <w:rsid w:val="002E7F61"/>
    <w:rsid w:val="002F448B"/>
    <w:rsid w:val="00326BB3"/>
    <w:rsid w:val="003601EC"/>
    <w:rsid w:val="003714A2"/>
    <w:rsid w:val="00375B9D"/>
    <w:rsid w:val="004066EE"/>
    <w:rsid w:val="00433B28"/>
    <w:rsid w:val="0043769F"/>
    <w:rsid w:val="00452238"/>
    <w:rsid w:val="00463E2D"/>
    <w:rsid w:val="00485B82"/>
    <w:rsid w:val="004C4EBC"/>
    <w:rsid w:val="004C6E49"/>
    <w:rsid w:val="005017BB"/>
    <w:rsid w:val="00505EC2"/>
    <w:rsid w:val="0056144A"/>
    <w:rsid w:val="00561E6B"/>
    <w:rsid w:val="00561EAD"/>
    <w:rsid w:val="00580F2C"/>
    <w:rsid w:val="005C7CBE"/>
    <w:rsid w:val="00601354"/>
    <w:rsid w:val="006136A6"/>
    <w:rsid w:val="00624CFA"/>
    <w:rsid w:val="00645904"/>
    <w:rsid w:val="00651DAD"/>
    <w:rsid w:val="006B0A06"/>
    <w:rsid w:val="006D3F48"/>
    <w:rsid w:val="006D6133"/>
    <w:rsid w:val="00714ECB"/>
    <w:rsid w:val="00741111"/>
    <w:rsid w:val="0075044E"/>
    <w:rsid w:val="007643D9"/>
    <w:rsid w:val="00796BEE"/>
    <w:rsid w:val="007D0096"/>
    <w:rsid w:val="00817F34"/>
    <w:rsid w:val="00833B25"/>
    <w:rsid w:val="008D392B"/>
    <w:rsid w:val="008F6D06"/>
    <w:rsid w:val="00905CFA"/>
    <w:rsid w:val="009206FF"/>
    <w:rsid w:val="00932DBC"/>
    <w:rsid w:val="00967D3A"/>
    <w:rsid w:val="0097510A"/>
    <w:rsid w:val="0098459B"/>
    <w:rsid w:val="009B6CEA"/>
    <w:rsid w:val="009D6A74"/>
    <w:rsid w:val="00A01054"/>
    <w:rsid w:val="00A033D5"/>
    <w:rsid w:val="00A325E9"/>
    <w:rsid w:val="00A77447"/>
    <w:rsid w:val="00A84943"/>
    <w:rsid w:val="00AC2838"/>
    <w:rsid w:val="00B81BF5"/>
    <w:rsid w:val="00BF2FA1"/>
    <w:rsid w:val="00C16E87"/>
    <w:rsid w:val="00C267C1"/>
    <w:rsid w:val="00C47BC0"/>
    <w:rsid w:val="00C7006C"/>
    <w:rsid w:val="00CA4773"/>
    <w:rsid w:val="00CA49C9"/>
    <w:rsid w:val="00CA74EC"/>
    <w:rsid w:val="00CC1FBB"/>
    <w:rsid w:val="00CE5228"/>
    <w:rsid w:val="00CF6C56"/>
    <w:rsid w:val="00D263E9"/>
    <w:rsid w:val="00D33AF3"/>
    <w:rsid w:val="00D449DE"/>
    <w:rsid w:val="00D44D2C"/>
    <w:rsid w:val="00DC60C3"/>
    <w:rsid w:val="00EC68B9"/>
    <w:rsid w:val="00ED308E"/>
    <w:rsid w:val="00F30AF2"/>
    <w:rsid w:val="00F43F10"/>
    <w:rsid w:val="00F9602B"/>
    <w:rsid w:val="00FD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semiHidden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7E3CDC-4E1D-4174-A756-E40987A5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1536</Words>
  <Characters>8758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81</cp:revision>
  <dcterms:created xsi:type="dcterms:W3CDTF">2021-05-09T09:18:00Z</dcterms:created>
  <dcterms:modified xsi:type="dcterms:W3CDTF">2021-05-11T06:17:00Z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